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hAnsi="宋体" w:cs="宋体"/>
          <w:b/>
          <w:bCs/>
          <w:sz w:val="44"/>
          <w:szCs w:val="44"/>
        </w:rPr>
      </w:pPr>
      <w:r>
        <w:rPr>
          <w:rFonts w:hint="eastAsia" w:ascii="宋体" w:hAnsi="宋体" w:cs="宋体"/>
          <w:b/>
          <w:bCs/>
          <w:sz w:val="44"/>
          <w:szCs w:val="44"/>
        </w:rPr>
        <w:t>邯郸应用技术职业学院</w:t>
      </w:r>
    </w:p>
    <w:p>
      <w:pPr>
        <w:pStyle w:val="7"/>
        <w:widowControl/>
        <w:shd w:val="clear" w:color="auto" w:fill="FFFFFF"/>
        <w:spacing w:before="75" w:beforeAutospacing="0" w:after="75" w:afterAutospacing="0" w:line="500" w:lineRule="exact"/>
        <w:jc w:val="center"/>
        <w:rPr>
          <w:rFonts w:ascii="宋体" w:hAnsi="宋体" w:cs="宋体"/>
          <w:b/>
          <w:bCs/>
          <w:sz w:val="44"/>
          <w:szCs w:val="44"/>
        </w:rPr>
      </w:pPr>
      <w:r>
        <w:rPr>
          <w:rFonts w:hint="eastAsia" w:ascii="宋体" w:hAnsi="宋体" w:cs="宋体"/>
          <w:b/>
          <w:bCs/>
          <w:sz w:val="44"/>
          <w:szCs w:val="44"/>
        </w:rPr>
        <w:t>2024年高职单招招生简章</w:t>
      </w:r>
    </w:p>
    <w:p>
      <w:pPr>
        <w:pStyle w:val="7"/>
        <w:widowControl/>
        <w:shd w:val="clear" w:color="auto" w:fill="FFFFFF"/>
        <w:spacing w:before="75" w:beforeAutospacing="0" w:after="75" w:afterAutospacing="0" w:line="500" w:lineRule="exact"/>
        <w:ind w:firstLine="2209" w:firstLineChars="500"/>
        <w:rPr>
          <w:rFonts w:ascii="宋体" w:hAnsi="宋体" w:cs="宋体"/>
          <w:b/>
          <w:bCs/>
          <w:sz w:val="44"/>
          <w:szCs w:val="44"/>
        </w:rPr>
      </w:pPr>
    </w:p>
    <w:p>
      <w:pPr>
        <w:pStyle w:val="7"/>
        <w:widowControl/>
        <w:shd w:val="clear" w:color="auto" w:fill="FFFFFF"/>
        <w:spacing w:before="75" w:beforeAutospacing="0" w:after="75" w:afterAutospacing="0" w:line="500" w:lineRule="exact"/>
        <w:ind w:firstLine="646"/>
        <w:rPr>
          <w:rFonts w:ascii="仿宋" w:hAnsi="仿宋" w:eastAsia="仿宋" w:cs="仿宋"/>
          <w:b/>
          <w:color w:val="333333"/>
          <w:sz w:val="31"/>
          <w:szCs w:val="31"/>
          <w:shd w:val="clear" w:color="auto" w:fill="FFFFFF"/>
        </w:rPr>
      </w:pPr>
      <w:r>
        <w:rPr>
          <w:rFonts w:hint="eastAsia" w:ascii="仿宋" w:hAnsi="仿宋" w:eastAsia="仿宋" w:cs="仿宋"/>
          <w:b/>
          <w:color w:val="333333"/>
          <w:sz w:val="31"/>
          <w:szCs w:val="31"/>
          <w:shd w:val="clear" w:color="auto" w:fill="FFFFFF"/>
        </w:rPr>
        <w:t>一、学校性质及简况</w:t>
      </w:r>
    </w:p>
    <w:p>
      <w:pPr>
        <w:pStyle w:val="7"/>
        <w:widowControl/>
        <w:shd w:val="clear" w:color="auto" w:fill="FFFFFF"/>
        <w:spacing w:before="75" w:beforeAutospacing="0" w:after="75" w:afterAutospacing="0" w:line="500" w:lineRule="exact"/>
        <w:ind w:firstLine="646"/>
        <w:rPr>
          <w:rFonts w:ascii="仿宋" w:hAnsi="仿宋" w:eastAsia="仿宋" w:cs="仿宋"/>
          <w:color w:val="333333"/>
          <w:sz w:val="31"/>
          <w:szCs w:val="31"/>
          <w:shd w:val="clear" w:color="auto" w:fill="FFFFFF"/>
        </w:rPr>
      </w:pPr>
      <w:r>
        <w:rPr>
          <w:rFonts w:hint="eastAsia" w:ascii="仿宋" w:hAnsi="仿宋" w:eastAsia="仿宋" w:cs="仿宋"/>
          <w:color w:val="333333"/>
          <w:sz w:val="31"/>
          <w:szCs w:val="31"/>
          <w:shd w:val="clear" w:color="auto" w:fill="FFFFFF"/>
        </w:rPr>
        <w:t>1.学校全称：邯郸应用技术职业学院</w:t>
      </w:r>
    </w:p>
    <w:p>
      <w:pPr>
        <w:pStyle w:val="7"/>
        <w:widowControl/>
        <w:shd w:val="clear" w:color="auto" w:fill="FFFFFF"/>
        <w:spacing w:before="75" w:beforeAutospacing="0" w:after="75" w:afterAutospacing="0" w:line="500" w:lineRule="exact"/>
        <w:ind w:firstLine="646"/>
        <w:rPr>
          <w:rFonts w:ascii="仿宋" w:hAnsi="仿宋" w:eastAsia="仿宋" w:cs="仿宋"/>
          <w:color w:val="333333"/>
          <w:sz w:val="31"/>
          <w:szCs w:val="31"/>
          <w:shd w:val="clear" w:color="auto" w:fill="FFFFFF"/>
        </w:rPr>
      </w:pPr>
      <w:r>
        <w:rPr>
          <w:rFonts w:hint="eastAsia" w:ascii="仿宋" w:hAnsi="仿宋" w:eastAsia="仿宋" w:cs="仿宋"/>
          <w:color w:val="333333"/>
          <w:sz w:val="31"/>
          <w:szCs w:val="31"/>
          <w:shd w:val="clear" w:color="auto" w:fill="FFFFFF"/>
        </w:rPr>
        <w:t>2.学校代码：14787</w:t>
      </w:r>
    </w:p>
    <w:p>
      <w:pPr>
        <w:pStyle w:val="7"/>
        <w:widowControl/>
        <w:shd w:val="clear" w:color="auto" w:fill="FFFFFF"/>
        <w:spacing w:before="75" w:beforeAutospacing="0" w:after="75" w:afterAutospacing="0" w:line="500" w:lineRule="exact"/>
        <w:ind w:firstLine="646"/>
        <w:rPr>
          <w:rFonts w:ascii="仿宋" w:hAnsi="仿宋" w:eastAsia="仿宋" w:cs="仿宋"/>
          <w:color w:val="333333"/>
          <w:sz w:val="31"/>
          <w:szCs w:val="31"/>
          <w:shd w:val="clear" w:color="auto" w:fill="FFFFFF"/>
        </w:rPr>
      </w:pPr>
      <w:r>
        <w:rPr>
          <w:rFonts w:hint="eastAsia" w:ascii="仿宋" w:hAnsi="仿宋" w:eastAsia="仿宋" w:cs="仿宋"/>
          <w:color w:val="333333"/>
          <w:sz w:val="31"/>
          <w:szCs w:val="31"/>
          <w:shd w:val="clear" w:color="auto" w:fill="FFFFFF"/>
        </w:rPr>
        <w:t>3.办学层次：专科</w:t>
      </w:r>
    </w:p>
    <w:p>
      <w:pPr>
        <w:pStyle w:val="7"/>
        <w:widowControl/>
        <w:shd w:val="clear" w:color="auto" w:fill="FFFFFF"/>
        <w:spacing w:before="75" w:beforeAutospacing="0" w:after="75" w:afterAutospacing="0" w:line="500" w:lineRule="exact"/>
        <w:ind w:firstLine="646"/>
        <w:rPr>
          <w:rFonts w:ascii="仿宋" w:hAnsi="仿宋" w:eastAsia="仿宋" w:cs="仿宋"/>
          <w:color w:val="333333"/>
          <w:sz w:val="31"/>
          <w:szCs w:val="31"/>
          <w:shd w:val="clear" w:color="auto" w:fill="FFFFFF"/>
        </w:rPr>
      </w:pPr>
      <w:r>
        <w:rPr>
          <w:rFonts w:hint="eastAsia" w:ascii="仿宋" w:hAnsi="仿宋" w:eastAsia="仿宋" w:cs="仿宋"/>
          <w:color w:val="333333"/>
          <w:sz w:val="31"/>
          <w:szCs w:val="31"/>
          <w:shd w:val="clear" w:color="auto" w:fill="FFFFFF"/>
        </w:rPr>
        <w:t>4.办学类型：</w:t>
      </w:r>
      <w:r>
        <w:rPr>
          <w:rFonts w:hint="eastAsia" w:ascii="仿宋" w:hAnsi="仿宋" w:eastAsia="仿宋" w:cs="仿宋"/>
          <w:sz w:val="30"/>
          <w:szCs w:val="30"/>
        </w:rPr>
        <w:t>民办全日制高等职业技术学校</w:t>
      </w:r>
    </w:p>
    <w:p>
      <w:pPr>
        <w:pStyle w:val="7"/>
        <w:widowControl/>
        <w:shd w:val="clear" w:color="auto" w:fill="FFFFFF"/>
        <w:spacing w:before="75" w:beforeAutospacing="0" w:after="75" w:afterAutospacing="0" w:line="500" w:lineRule="exact"/>
        <w:ind w:firstLine="646"/>
        <w:rPr>
          <w:rFonts w:ascii="仿宋" w:hAnsi="仿宋" w:eastAsia="仿宋" w:cs="仿宋"/>
          <w:color w:val="333333"/>
          <w:sz w:val="31"/>
          <w:szCs w:val="31"/>
          <w:shd w:val="clear" w:color="auto" w:fill="FFFFFF"/>
        </w:rPr>
      </w:pPr>
      <w:r>
        <w:rPr>
          <w:rFonts w:ascii="仿宋" w:hAnsi="仿宋" w:eastAsia="仿宋" w:cs="仿宋"/>
          <w:color w:val="333333"/>
          <w:sz w:val="31"/>
          <w:szCs w:val="31"/>
          <w:shd w:val="clear" w:color="auto" w:fill="FFFFFF"/>
        </w:rPr>
        <w:t>5</w:t>
      </w:r>
      <w:r>
        <w:rPr>
          <w:rFonts w:hint="eastAsia" w:ascii="仿宋" w:hAnsi="仿宋" w:eastAsia="仿宋" w:cs="仿宋"/>
          <w:color w:val="333333"/>
          <w:sz w:val="31"/>
          <w:szCs w:val="31"/>
          <w:shd w:val="clear" w:color="auto" w:fill="FFFFFF"/>
        </w:rPr>
        <w:t>.学校简介：</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邯郸应用技术职业学院经河北省人民政府批准成立、国家教育部备案、河北省教育厅主管，纳入国家统招计划、具有独立颁发普通大学专科毕业证书资格的全日制普通高等职业学校。</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学院紧密融合京津冀经济社会发展需要，办学定位为培养医疗、康复、医学检验、制药、数字媒体技术、人工智能等行业高素质职业技能型人才，开设医学检验技术、康复治疗技术、护理、助产、医学美容技术、中医康复技术、中药学、信息安全技术应用、人工智能技术应用、食品质量与安全、会计信息管理等11个招生专业，建有与专业相适应的各类校内实训中心和校外实习实训基地。</w:t>
      </w:r>
    </w:p>
    <w:p>
      <w:pPr>
        <w:pStyle w:val="7"/>
        <w:widowControl/>
        <w:shd w:val="clear" w:color="auto" w:fill="FFFFFF"/>
        <w:spacing w:before="75" w:beforeAutospacing="0" w:after="75" w:afterAutospacing="0" w:line="500" w:lineRule="exact"/>
        <w:ind w:firstLine="600" w:firstLineChars="200"/>
        <w:rPr>
          <w:rFonts w:ascii="仿宋" w:hAnsi="仿宋" w:eastAsia="仿宋" w:cs="仿宋"/>
          <w:color w:val="333333"/>
          <w:sz w:val="31"/>
          <w:szCs w:val="31"/>
          <w:shd w:val="clear" w:color="auto" w:fill="FFFFFF"/>
        </w:rPr>
      </w:pPr>
      <w:r>
        <w:rPr>
          <w:rFonts w:hint="eastAsia" w:ascii="仿宋" w:hAnsi="仿宋" w:eastAsia="仿宋" w:cs="仿宋"/>
          <w:sz w:val="30"/>
          <w:szCs w:val="30"/>
        </w:rPr>
        <w:t>学院拥有一支专业扎实，教学严谨、乐于创新、责任心强高水平的“双师型”教师队伍。校园环境优雅，建有完备的现代化教学设施；现已建成医学基础实训中心、专业实训中心、经管实训中心;现代化图书馆藏书丰富,标准的塑胶运动场,公寓式宿舍，内部配备有空调、独立卫生间,大型餐厅,生活馆等生活设施一应俱全。</w:t>
      </w:r>
    </w:p>
    <w:p>
      <w:pPr>
        <w:pStyle w:val="7"/>
        <w:widowControl/>
        <w:shd w:val="clear" w:color="auto" w:fill="FFFFFF"/>
        <w:spacing w:before="75" w:beforeAutospacing="0" w:after="75" w:afterAutospacing="0" w:line="500" w:lineRule="exact"/>
        <w:ind w:firstLine="646"/>
        <w:rPr>
          <w:rFonts w:ascii="Tahoma" w:hAnsi="Tahoma" w:eastAsia="Tahoma" w:cs="Tahoma"/>
          <w:color w:val="333333"/>
          <w:sz w:val="30"/>
          <w:szCs w:val="30"/>
        </w:rPr>
      </w:pPr>
      <w:r>
        <w:rPr>
          <w:rStyle w:val="10"/>
          <w:rFonts w:hint="eastAsia" w:ascii="仿宋" w:hAnsi="仿宋" w:eastAsia="仿宋" w:cs="仿宋"/>
          <w:color w:val="333333"/>
          <w:sz w:val="30"/>
          <w:szCs w:val="30"/>
          <w:shd w:val="clear" w:color="auto" w:fill="FFFFFF"/>
        </w:rPr>
        <w:t>二、组织机构</w:t>
      </w:r>
    </w:p>
    <w:p>
      <w:pPr>
        <w:spacing w:line="500" w:lineRule="exact"/>
        <w:ind w:firstLine="620" w:firstLineChars="200"/>
        <w:rPr>
          <w:rFonts w:ascii="仿宋" w:hAnsi="仿宋" w:eastAsia="仿宋" w:cs="仿宋"/>
          <w:color w:val="333333"/>
          <w:sz w:val="31"/>
          <w:szCs w:val="31"/>
          <w:shd w:val="clear" w:color="auto" w:fill="FFFFFF"/>
        </w:rPr>
      </w:pPr>
      <w:r>
        <w:rPr>
          <w:rFonts w:hint="eastAsia" w:ascii="仿宋" w:hAnsi="仿宋" w:eastAsia="仿宋" w:cs="仿宋"/>
          <w:color w:val="333333"/>
          <w:sz w:val="31"/>
          <w:szCs w:val="31"/>
          <w:shd w:val="clear" w:color="auto" w:fill="FFFFFF"/>
        </w:rPr>
        <w:t>学院成立由院领导及相关部门负责人组成的招生工作领导小组，负责全面贯彻落实国家有关招生工作政策、制定学院招生政策、确定招生计划、讨论决定招生、录取重大事宜。招生工作领导小组下设办公室，招生办公室负责处理高职单招招生日常工作。</w:t>
      </w:r>
    </w:p>
    <w:p>
      <w:pPr>
        <w:spacing w:line="500" w:lineRule="exact"/>
        <w:ind w:firstLine="602" w:firstLineChars="200"/>
        <w:jc w:val="left"/>
        <w:rPr>
          <w:rStyle w:val="10"/>
          <w:b w:val="0"/>
        </w:rPr>
      </w:pPr>
      <w:r>
        <w:rPr>
          <w:rStyle w:val="10"/>
          <w:rFonts w:hint="eastAsia" w:ascii="仿宋" w:hAnsi="仿宋" w:eastAsia="仿宋" w:cs="仿宋"/>
          <w:color w:val="333333"/>
          <w:sz w:val="30"/>
          <w:szCs w:val="30"/>
          <w:shd w:val="clear" w:color="auto" w:fill="FFFFFF"/>
        </w:rPr>
        <w:t>三、</w:t>
      </w:r>
      <w:r>
        <w:rPr>
          <w:rFonts w:hint="eastAsia" w:ascii="仿宋" w:hAnsi="仿宋" w:eastAsia="仿宋" w:cs="仿宋"/>
          <w:b/>
          <w:bCs/>
          <w:sz w:val="30"/>
          <w:szCs w:val="30"/>
        </w:rPr>
        <w:t>招生专业、计划及考试类</w:t>
      </w:r>
    </w:p>
    <w:p>
      <w:pPr>
        <w:spacing w:line="500" w:lineRule="exact"/>
        <w:ind w:firstLine="600" w:firstLineChars="200"/>
        <w:jc w:val="left"/>
      </w:pPr>
      <w:r>
        <w:rPr>
          <w:rFonts w:hint="eastAsia" w:ascii="仿宋" w:hAnsi="仿宋" w:eastAsia="仿宋" w:cs="仿宋"/>
          <w:sz w:val="30"/>
          <w:szCs w:val="30"/>
        </w:rPr>
        <w:t>待单招报名结束后，根据报名情况拟定分专业招生计划，详见河北省教育考试院公布的《2024年河北省普通高职院校单独考试招生计划》。</w:t>
      </w:r>
    </w:p>
    <w:p>
      <w:pPr>
        <w:pStyle w:val="18"/>
        <w:spacing w:line="500" w:lineRule="exact"/>
        <w:rPr>
          <w:rFonts w:ascii="仿宋" w:hAnsi="仿宋" w:eastAsia="仿宋" w:cs="仿宋"/>
          <w:b/>
          <w:bCs/>
          <w:sz w:val="30"/>
          <w:szCs w:val="30"/>
        </w:rPr>
      </w:pPr>
      <w:r>
        <w:rPr>
          <w:rFonts w:hint="eastAsia" w:ascii="仿宋" w:hAnsi="仿宋" w:eastAsia="仿宋" w:cs="仿宋"/>
          <w:sz w:val="30"/>
          <w:szCs w:val="30"/>
        </w:rPr>
        <w:t xml:space="preserve">    </w:t>
      </w:r>
      <w:r>
        <w:rPr>
          <w:rStyle w:val="10"/>
          <w:rFonts w:hint="eastAsia" w:ascii="仿宋" w:hAnsi="仿宋" w:eastAsia="仿宋" w:cs="仿宋"/>
          <w:color w:val="333333"/>
          <w:sz w:val="30"/>
          <w:szCs w:val="30"/>
          <w:shd w:val="clear" w:color="auto" w:fill="FFFFFF"/>
        </w:rPr>
        <w:t>四、</w:t>
      </w:r>
      <w:r>
        <w:rPr>
          <w:rFonts w:hint="eastAsia" w:ascii="仿宋" w:hAnsi="仿宋" w:eastAsia="仿宋" w:cs="仿宋"/>
          <w:b/>
          <w:bCs/>
          <w:sz w:val="30"/>
          <w:szCs w:val="30"/>
        </w:rPr>
        <w:t>招生对象</w:t>
      </w:r>
    </w:p>
    <w:p>
      <w:pPr>
        <w:spacing w:line="50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已通过2024年河北省普通高校招生报名和高职单招报考的考生，且符合我校招生条件的考生。</w:t>
      </w:r>
    </w:p>
    <w:p>
      <w:pPr>
        <w:spacing w:line="500" w:lineRule="exact"/>
        <w:ind w:firstLine="602" w:firstLineChars="200"/>
        <w:rPr>
          <w:rFonts w:ascii="仿宋" w:hAnsi="仿宋" w:eastAsia="仿宋" w:cs="仿宋"/>
          <w:b/>
          <w:bCs/>
          <w:sz w:val="30"/>
          <w:szCs w:val="30"/>
        </w:rPr>
      </w:pPr>
      <w:r>
        <w:rPr>
          <w:rStyle w:val="10"/>
          <w:rFonts w:hint="eastAsia" w:ascii="仿宋" w:hAnsi="仿宋" w:eastAsia="仿宋" w:cs="仿宋"/>
          <w:color w:val="333333"/>
          <w:sz w:val="30"/>
          <w:szCs w:val="30"/>
          <w:shd w:val="clear" w:color="auto" w:fill="FFFFFF"/>
        </w:rPr>
        <w:t>五、</w:t>
      </w:r>
      <w:r>
        <w:rPr>
          <w:rFonts w:hint="eastAsia" w:ascii="仿宋" w:hAnsi="仿宋" w:eastAsia="仿宋" w:cs="仿宋"/>
          <w:b/>
          <w:bCs/>
          <w:sz w:val="30"/>
          <w:szCs w:val="30"/>
        </w:rPr>
        <w:t>相关专业招生要求</w:t>
      </w:r>
    </w:p>
    <w:p>
      <w:pPr>
        <w:pStyle w:val="17"/>
        <w:spacing w:line="500" w:lineRule="exact"/>
        <w:ind w:left="0" w:firstLine="600" w:firstLineChars="200"/>
        <w:rPr>
          <w:rFonts w:ascii="仿宋" w:hAnsi="仿宋" w:eastAsia="仿宋" w:cs="仿宋"/>
          <w:sz w:val="30"/>
          <w:szCs w:val="30"/>
        </w:rPr>
      </w:pPr>
      <w:r>
        <w:rPr>
          <w:rFonts w:hint="eastAsia" w:ascii="仿宋" w:hAnsi="仿宋" w:eastAsia="仿宋" w:cs="仿宋"/>
          <w:sz w:val="30"/>
          <w:szCs w:val="30"/>
        </w:rPr>
        <w:t>报考我校的考生须身体健康，符合教育部、卫生部、中国残疾人联合会印发的《普通高等学校招生体检工作指导意见》（教学〔2003〕3号）及有关补充规定执行。根据专业培养和就业特点，从对考生负责、维护考生利益的原则出发，色盲、色弱及其他各类不能准确识别颜色考生不予录取至医药卫生大类相关专业。 </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对应（往）届考生、男女比例没有限制，不限制考生应试外语语种，但学生进校后均以英语为第一外语安排教学。</w:t>
      </w:r>
    </w:p>
    <w:p>
      <w:pPr>
        <w:pStyle w:val="18"/>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新生报到后，学校要进行新生入学资格和身体复查，对于弄虚作假、不符合录取条件的将取消入学资格。</w:t>
      </w:r>
    </w:p>
    <w:p>
      <w:pPr>
        <w:pStyle w:val="18"/>
        <w:spacing w:line="500" w:lineRule="exact"/>
        <w:ind w:firstLine="602" w:firstLineChars="200"/>
        <w:jc w:val="both"/>
        <w:rPr>
          <w:rFonts w:ascii="仿宋" w:hAnsi="仿宋" w:eastAsia="仿宋" w:cs="仿宋"/>
          <w:sz w:val="30"/>
          <w:szCs w:val="30"/>
        </w:rPr>
      </w:pPr>
      <w:r>
        <w:rPr>
          <w:rStyle w:val="10"/>
          <w:rFonts w:hint="eastAsia" w:ascii="仿宋" w:hAnsi="仿宋" w:eastAsia="仿宋" w:cs="仿宋"/>
          <w:color w:val="333333"/>
          <w:sz w:val="30"/>
          <w:szCs w:val="30"/>
          <w:shd w:val="clear" w:color="auto" w:fill="FFFFFF"/>
        </w:rPr>
        <w:t>六、</w:t>
      </w:r>
      <w:r>
        <w:rPr>
          <w:rFonts w:hint="eastAsia" w:ascii="仿宋" w:hAnsi="仿宋" w:eastAsia="仿宋" w:cs="仿宋"/>
          <w:b/>
          <w:bCs/>
          <w:sz w:val="30"/>
          <w:szCs w:val="30"/>
        </w:rPr>
        <w:t>考试安排和成绩、录取结果公布</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高职单招考试实行“文化素质+职业技能”的评价方式，具体考试安排、成绩查询及录取结果查询详见河北省教育考试院官方网站（http://www.hebeea.edu.cn/）。</w:t>
      </w:r>
    </w:p>
    <w:p>
      <w:pPr>
        <w:spacing w:line="500" w:lineRule="exact"/>
        <w:ind w:firstLine="602" w:firstLineChars="200"/>
        <w:rPr>
          <w:rFonts w:ascii="仿宋" w:hAnsi="仿宋" w:eastAsia="仿宋" w:cs="仿宋"/>
          <w:b/>
          <w:bCs/>
          <w:color w:val="000000"/>
          <w:sz w:val="30"/>
          <w:szCs w:val="30"/>
        </w:rPr>
      </w:pPr>
      <w:r>
        <w:rPr>
          <w:rFonts w:ascii="仿宋" w:hAnsi="仿宋" w:eastAsia="仿宋" w:cs="仿宋"/>
          <w:b/>
          <w:bCs/>
          <w:color w:val="000000"/>
          <w:sz w:val="30"/>
          <w:szCs w:val="30"/>
        </w:rPr>
        <w:t>七</w:t>
      </w:r>
      <w:r>
        <w:rPr>
          <w:rFonts w:hint="eastAsia" w:ascii="仿宋" w:hAnsi="仿宋" w:eastAsia="仿宋" w:cs="仿宋"/>
          <w:b/>
          <w:bCs/>
          <w:color w:val="000000"/>
          <w:sz w:val="30"/>
          <w:szCs w:val="30"/>
        </w:rPr>
        <w:t>、录取规则</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1.对于进档考生，学校依据平行志愿“分数优先、遵循志愿”的原则确定考生的录取专业，总分排名较前考生的“调剂志愿”相比总分排名较后的专业第一志愿有优先分配专业权。总成绩相同时，报考面向普通高中毕业生计划的考生依次按职业技能考试总分由高到低进行排序；职业技能考试总分相同的，由高到低依次比较“语文、数学、专业基础、职业适应性测试”单科成绩进行排序、择优录取；报考面向中职毕业生计划的考生依次按职业技能考试总分由高到低进行排序；职业技能考试总分相同的，由高到低依次比较“语文、数学、专业基础、职业适应性测试”单科成绩进行排序、择优录取。</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当所有专业志愿均不能满足时，服从专业调剂的考生，调剂到招生计划未满专业录取，不服从专业调剂的考生，将做退档处理。</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2.集中志愿录取缺额时，按照河北省教育考试院规定时间进行一次征集志愿。</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3.实施技能拔尖人才免试录取。获得由教育部主办的全国职业院校技能大赛三等奖及以上奖项,或由省级教育行政部门主办的省级职业院校技能大赛一等奖的中等职业学校应届毕业生，和具有高级工、技师资格、获得县级劳动模范先进个人称号的在职在岗中等职业学校毕业生，可免试录取。报考我校申请免试的考生，须于3月1日前，向我校提出申请并提交相关材料，具体要求详见我校官网。</w:t>
      </w:r>
    </w:p>
    <w:p>
      <w:pPr>
        <w:pStyle w:val="18"/>
        <w:spacing w:line="500" w:lineRule="exact"/>
        <w:ind w:firstLine="600" w:firstLineChars="200"/>
        <w:rPr>
          <w:rFonts w:eastAsia="仿宋"/>
        </w:rPr>
      </w:pPr>
      <w:r>
        <w:rPr>
          <w:rFonts w:hint="eastAsia" w:ascii="仿宋" w:hAnsi="仿宋" w:eastAsia="仿宋" w:cs="仿宋"/>
          <w:sz w:val="30"/>
          <w:szCs w:val="30"/>
        </w:rPr>
        <w:t>4.退役士兵考生。免文化素质考试，参加职业技能考试,</w:t>
      </w:r>
      <w:r>
        <w:rPr>
          <w:rFonts w:ascii="仿宋" w:hAnsi="仿宋" w:eastAsia="仿宋" w:cs="仿宋"/>
          <w:sz w:val="32"/>
          <w:szCs w:val="32"/>
        </w:rPr>
        <w:t>实行计划单列</w:t>
      </w:r>
      <w:r>
        <w:rPr>
          <w:rFonts w:hint="eastAsia" w:ascii="仿宋" w:hAnsi="仿宋" w:eastAsia="仿宋" w:cs="仿宋"/>
          <w:sz w:val="30"/>
          <w:szCs w:val="30"/>
        </w:rPr>
        <w:t>。进档考生录取规则同其他考生。</w:t>
      </w:r>
    </w:p>
    <w:p>
      <w:pPr>
        <w:spacing w:line="500" w:lineRule="exact"/>
        <w:ind w:firstLine="602" w:firstLineChars="200"/>
        <w:rPr>
          <w:rFonts w:ascii="仿宋" w:hAnsi="仿宋" w:eastAsia="仿宋" w:cs="仿宋"/>
          <w:b/>
          <w:bCs/>
          <w:sz w:val="30"/>
          <w:szCs w:val="30"/>
        </w:rPr>
      </w:pPr>
      <w:r>
        <w:rPr>
          <w:rFonts w:hint="eastAsia" w:ascii="仿宋" w:hAnsi="仿宋" w:eastAsia="仿宋" w:cs="仿宋"/>
          <w:b/>
          <w:sz w:val="30"/>
          <w:szCs w:val="30"/>
        </w:rPr>
        <w:t>八、</w:t>
      </w:r>
      <w:r>
        <w:rPr>
          <w:rFonts w:hint="eastAsia" w:ascii="仿宋" w:hAnsi="仿宋" w:eastAsia="仿宋" w:cs="仿宋"/>
          <w:b/>
          <w:bCs/>
          <w:sz w:val="30"/>
          <w:szCs w:val="30"/>
        </w:rPr>
        <w:t>收费标准</w:t>
      </w:r>
    </w:p>
    <w:p>
      <w:pPr>
        <w:pStyle w:val="16"/>
        <w:widowControl/>
        <w:shd w:val="clear" w:color="auto" w:fill="FFFFFF"/>
        <w:spacing w:line="500" w:lineRule="exact"/>
        <w:ind w:firstLine="600" w:firstLineChars="200"/>
        <w:jc w:val="both"/>
        <w:rPr>
          <w:rFonts w:ascii="仿宋" w:hAnsi="仿宋" w:eastAsia="仿宋" w:cs="仿宋"/>
          <w:sz w:val="30"/>
          <w:szCs w:val="30"/>
        </w:rPr>
      </w:pPr>
      <w:r>
        <w:rPr>
          <w:rFonts w:hint="eastAsia" w:ascii="仿宋" w:hAnsi="仿宋" w:eastAsia="仿宋" w:cs="仿宋"/>
          <w:sz w:val="30"/>
          <w:szCs w:val="30"/>
        </w:rPr>
        <w:t>学费:中药学、护理、助产、中医康复技术、医学检验技术、医学美容技术、康复治疗技术13600元/人/学年;信息安全技术应用、人工智能技术应用、食品质量与安全、会计信息管理12600 元/人/学年。住宿费:1400 元/人/学年。</w:t>
      </w:r>
    </w:p>
    <w:p>
      <w:pPr>
        <w:pStyle w:val="7"/>
        <w:widowControl/>
        <w:shd w:val="clear" w:color="auto" w:fill="FFFFFF"/>
        <w:spacing w:before="75" w:beforeAutospacing="0" w:after="75" w:afterAutospacing="0" w:line="500" w:lineRule="exact"/>
        <w:ind w:firstLine="602" w:firstLineChars="200"/>
        <w:rPr>
          <w:rStyle w:val="10"/>
          <w:rFonts w:ascii="仿宋" w:hAnsi="仿宋" w:eastAsia="仿宋" w:cs="仿宋"/>
          <w:color w:val="333333"/>
          <w:sz w:val="30"/>
          <w:szCs w:val="30"/>
          <w:shd w:val="clear" w:color="auto" w:fill="FFFFFF"/>
        </w:rPr>
      </w:pPr>
      <w:r>
        <w:rPr>
          <w:rStyle w:val="10"/>
          <w:rFonts w:hint="eastAsia" w:ascii="仿宋" w:hAnsi="仿宋" w:eastAsia="仿宋" w:cs="仿宋"/>
          <w:color w:val="333333"/>
          <w:sz w:val="30"/>
          <w:szCs w:val="30"/>
          <w:shd w:val="clear" w:color="auto" w:fill="FFFFFF"/>
        </w:rPr>
        <w:t>九、其他</w:t>
      </w:r>
    </w:p>
    <w:p>
      <w:pPr>
        <w:pStyle w:val="7"/>
        <w:widowControl/>
        <w:shd w:val="clear" w:color="auto" w:fill="FFFFFF"/>
        <w:spacing w:before="75" w:beforeAutospacing="0" w:after="75" w:afterAutospacing="0" w:line="500" w:lineRule="exact"/>
        <w:ind w:firstLine="600" w:firstLineChars="200"/>
        <w:rPr>
          <w:rFonts w:ascii="Tahoma" w:hAnsi="Tahoma" w:eastAsia="Tahoma" w:cs="Tahoma"/>
          <w:color w:val="333333"/>
        </w:rPr>
      </w:pPr>
      <w:r>
        <w:rPr>
          <w:rFonts w:hint="eastAsia" w:ascii="仿宋" w:hAnsi="仿宋" w:eastAsia="仿宋" w:cs="仿宋"/>
          <w:sz w:val="30"/>
          <w:szCs w:val="30"/>
        </w:rPr>
        <w:t>1.根据 2024年河北省高职单招有关通知要求，已被我校2024年高职单招录取的考生，不得再参加 2024年普通高考和对口招生考试及录取。</w:t>
      </w:r>
    </w:p>
    <w:p>
      <w:pPr>
        <w:spacing w:line="500" w:lineRule="exact"/>
        <w:ind w:firstLine="600" w:firstLineChars="200"/>
        <w:rPr>
          <w:rFonts w:ascii="仿宋" w:hAnsi="仿宋" w:eastAsia="仿宋" w:cs="仿宋"/>
          <w:b/>
          <w:bCs/>
          <w:sz w:val="30"/>
          <w:szCs w:val="30"/>
        </w:rPr>
      </w:pPr>
      <w:r>
        <w:rPr>
          <w:rFonts w:hint="eastAsia" w:ascii="仿宋" w:hAnsi="仿宋" w:eastAsia="仿宋" w:cs="仿宋"/>
          <w:sz w:val="30"/>
          <w:szCs w:val="30"/>
        </w:rPr>
        <w:t>2.学生在学校规定期限内达到所在专业毕业要求的，由邯郸应用技术职业学院具印颁发经教育部电子注册、国家承认学历的专科学历证书（证书种类为普通高等教育毕业证书）。</w:t>
      </w:r>
    </w:p>
    <w:p>
      <w:pPr>
        <w:pStyle w:val="7"/>
        <w:widowControl/>
        <w:shd w:val="clear" w:color="auto" w:fill="FFFFFF"/>
        <w:spacing w:before="75" w:beforeAutospacing="0" w:after="75" w:afterAutospacing="0" w:line="500" w:lineRule="exact"/>
        <w:ind w:firstLine="600" w:firstLineChars="200"/>
        <w:rPr>
          <w:rFonts w:ascii="Tahoma" w:hAnsi="Tahoma" w:eastAsia="Tahoma" w:cs="Tahoma"/>
          <w:color w:val="333333"/>
        </w:rPr>
      </w:pPr>
      <w:r>
        <w:rPr>
          <w:rFonts w:hint="eastAsia" w:ascii="仿宋" w:hAnsi="仿宋" w:eastAsia="仿宋" w:cs="仿宋"/>
          <w:kern w:val="2"/>
          <w:sz w:val="30"/>
          <w:szCs w:val="30"/>
        </w:rPr>
        <w:t>3.本章程由邯郸应用技术职业学院负责解释说明，具体信息以《入学须知》内容为准，如有与国家和河北省高职单招招生录取政策和规定不一致的，以国家和河北省</w:t>
      </w:r>
      <w:r>
        <w:rPr>
          <w:rFonts w:hint="eastAsia" w:ascii="仿宋" w:hAnsi="仿宋" w:eastAsia="仿宋" w:cs="仿宋"/>
          <w:sz w:val="31"/>
          <w:szCs w:val="31"/>
          <w:shd w:val="clear" w:color="auto" w:fill="FFFFFF"/>
        </w:rPr>
        <w:t>有关政策和</w:t>
      </w:r>
      <w:r>
        <w:rPr>
          <w:rFonts w:hint="eastAsia" w:ascii="仿宋" w:hAnsi="仿宋" w:eastAsia="仿宋" w:cs="仿宋"/>
          <w:color w:val="333333"/>
          <w:sz w:val="31"/>
          <w:szCs w:val="31"/>
          <w:shd w:val="clear" w:color="auto" w:fill="FFFFFF"/>
        </w:rPr>
        <w:t>规定为准。</w:t>
      </w:r>
    </w:p>
    <w:p>
      <w:pPr>
        <w:pStyle w:val="7"/>
        <w:widowControl/>
        <w:shd w:val="clear" w:color="auto" w:fill="FFFFFF"/>
        <w:spacing w:before="75" w:beforeAutospacing="0" w:after="75" w:afterAutospacing="0" w:line="500" w:lineRule="exact"/>
        <w:ind w:firstLine="645"/>
        <w:rPr>
          <w:rStyle w:val="10"/>
          <w:rFonts w:ascii="仿宋" w:hAnsi="仿宋" w:eastAsia="仿宋" w:cs="仿宋"/>
          <w:color w:val="333333"/>
          <w:sz w:val="30"/>
          <w:szCs w:val="30"/>
          <w:shd w:val="clear" w:color="auto" w:fill="FFFFFF"/>
        </w:rPr>
      </w:pPr>
      <w:r>
        <w:rPr>
          <w:rStyle w:val="10"/>
          <w:rFonts w:hint="eastAsia" w:ascii="仿宋" w:hAnsi="仿宋" w:eastAsia="仿宋" w:cs="仿宋"/>
          <w:color w:val="333333"/>
          <w:sz w:val="30"/>
          <w:szCs w:val="30"/>
          <w:shd w:val="clear" w:color="auto" w:fill="FFFFFF"/>
        </w:rPr>
        <w:t>十、联系方式</w:t>
      </w:r>
    </w:p>
    <w:p>
      <w:pPr>
        <w:spacing w:line="500" w:lineRule="exact"/>
        <w:ind w:firstLine="620" w:firstLineChars="200"/>
        <w:rPr>
          <w:rFonts w:ascii="仿宋" w:hAnsi="仿宋" w:eastAsia="仿宋" w:cs="仿宋"/>
          <w:color w:val="333333"/>
          <w:kern w:val="0"/>
          <w:sz w:val="31"/>
          <w:szCs w:val="31"/>
          <w:shd w:val="clear" w:color="auto" w:fill="FFFFFF"/>
        </w:rPr>
      </w:pPr>
      <w:r>
        <w:rPr>
          <w:rFonts w:hint="eastAsia" w:ascii="仿宋" w:hAnsi="仿宋" w:eastAsia="仿宋" w:cs="仿宋"/>
          <w:color w:val="333333"/>
          <w:kern w:val="0"/>
          <w:sz w:val="31"/>
          <w:szCs w:val="31"/>
          <w:shd w:val="clear" w:color="auto" w:fill="FFFFFF"/>
        </w:rPr>
        <w:t>咨询电话：0310-7976668  0310-7976866</w:t>
      </w:r>
    </w:p>
    <w:p>
      <w:pPr>
        <w:pStyle w:val="7"/>
        <w:widowControl/>
        <w:shd w:val="clear" w:color="auto" w:fill="FFFFFF"/>
        <w:spacing w:before="75" w:beforeAutospacing="0" w:after="75" w:afterAutospacing="0" w:line="500" w:lineRule="exact"/>
        <w:ind w:firstLine="620" w:firstLineChars="200"/>
        <w:rPr>
          <w:rFonts w:ascii="仿宋" w:hAnsi="仿宋" w:eastAsia="仿宋" w:cs="仿宋"/>
          <w:color w:val="333333"/>
          <w:sz w:val="31"/>
          <w:szCs w:val="31"/>
          <w:shd w:val="clear" w:color="auto" w:fill="FFFFFF"/>
        </w:rPr>
      </w:pPr>
      <w:r>
        <w:rPr>
          <w:rFonts w:hint="eastAsia" w:ascii="仿宋" w:hAnsi="仿宋" w:eastAsia="仿宋" w:cs="仿宋"/>
          <w:color w:val="333333"/>
          <w:sz w:val="31"/>
          <w:szCs w:val="31"/>
          <w:shd w:val="clear" w:color="auto" w:fill="FFFFFF"/>
        </w:rPr>
        <w:t>E-mail：hdyyjszyxy@126.com</w:t>
      </w:r>
    </w:p>
    <w:p>
      <w:pPr>
        <w:pStyle w:val="7"/>
        <w:widowControl/>
        <w:shd w:val="clear" w:color="auto" w:fill="FFFFFF"/>
        <w:spacing w:before="75" w:beforeAutospacing="0" w:after="75" w:afterAutospacing="0" w:line="500" w:lineRule="exact"/>
        <w:ind w:firstLine="620" w:firstLineChars="200"/>
        <w:rPr>
          <w:rFonts w:ascii="仿宋" w:hAnsi="仿宋" w:eastAsia="仿宋" w:cs="仿宋"/>
          <w:color w:val="333333"/>
          <w:sz w:val="31"/>
          <w:szCs w:val="31"/>
          <w:shd w:val="clear" w:color="auto" w:fill="FFFFFF"/>
        </w:rPr>
      </w:pPr>
      <w:r>
        <w:rPr>
          <w:rFonts w:hint="eastAsia" w:ascii="仿宋" w:hAnsi="仿宋" w:eastAsia="仿宋" w:cs="仿宋"/>
          <w:color w:val="333333"/>
          <w:sz w:val="31"/>
          <w:szCs w:val="31"/>
          <w:shd w:val="clear" w:color="auto" w:fill="FFFFFF"/>
        </w:rPr>
        <w:t>学校网站主页：</w:t>
      </w:r>
      <w:r>
        <w:rPr>
          <w:rFonts w:ascii="仿宋" w:hAnsi="仿宋" w:eastAsia="仿宋" w:cs="仿宋"/>
          <w:color w:val="333333"/>
          <w:sz w:val="31"/>
          <w:szCs w:val="31"/>
          <w:shd w:val="clear" w:color="auto" w:fill="FFFFFF"/>
        </w:rPr>
        <w:t>www.hvcat.com</w:t>
      </w:r>
    </w:p>
    <w:p>
      <w:pPr>
        <w:pStyle w:val="7"/>
        <w:widowControl/>
        <w:shd w:val="clear" w:color="auto" w:fill="FFFFFF"/>
        <w:spacing w:before="75" w:beforeAutospacing="0" w:after="75" w:afterAutospacing="0" w:line="500" w:lineRule="exact"/>
        <w:ind w:firstLine="620" w:firstLineChars="200"/>
        <w:rPr>
          <w:rFonts w:ascii="仿宋" w:hAnsi="仿宋" w:eastAsia="仿宋" w:cs="仿宋"/>
          <w:color w:val="333333"/>
          <w:sz w:val="31"/>
          <w:szCs w:val="31"/>
          <w:shd w:val="clear" w:color="auto" w:fill="FFFFFF"/>
        </w:rPr>
      </w:pPr>
      <w:r>
        <w:rPr>
          <w:rFonts w:hint="eastAsia" w:ascii="仿宋" w:hAnsi="仿宋" w:eastAsia="仿宋" w:cs="仿宋"/>
          <w:color w:val="333333"/>
          <w:sz w:val="31"/>
          <w:szCs w:val="31"/>
          <w:shd w:val="clear" w:color="auto" w:fill="FFFFFF"/>
        </w:rPr>
        <w:t>通讯地址：河北省邯郸市广平县邯郸应用技术职业学院</w:t>
      </w:r>
    </w:p>
    <w:p>
      <w:pPr>
        <w:pStyle w:val="7"/>
        <w:widowControl/>
        <w:shd w:val="clear" w:color="auto" w:fill="FFFFFF"/>
        <w:spacing w:before="75" w:beforeAutospacing="0" w:after="75" w:afterAutospacing="0" w:line="500" w:lineRule="exact"/>
        <w:rPr>
          <w:rFonts w:ascii="仿宋" w:hAnsi="仿宋" w:eastAsia="仿宋" w:cs="仿宋"/>
          <w:color w:val="333333"/>
          <w:sz w:val="36"/>
          <w:szCs w:val="36"/>
          <w:shd w:val="clear" w:color="auto" w:fill="FFFFFF"/>
        </w:rPr>
      </w:pPr>
    </w:p>
    <w:p>
      <w:pPr>
        <w:pStyle w:val="7"/>
        <w:widowControl/>
        <w:shd w:val="clear" w:color="auto" w:fill="FFFFFF"/>
        <w:spacing w:before="75" w:beforeAutospacing="0" w:after="75" w:afterAutospacing="0" w:line="500" w:lineRule="exact"/>
        <w:ind w:firstLine="4680" w:firstLineChars="1300"/>
        <w:rPr>
          <w:rFonts w:ascii="仿宋" w:hAnsi="仿宋" w:eastAsia="仿宋" w:cs="仿宋"/>
          <w:color w:val="333333"/>
          <w:sz w:val="36"/>
          <w:szCs w:val="36"/>
          <w:shd w:val="clear" w:color="auto" w:fill="FFFFFF"/>
        </w:rPr>
      </w:pPr>
      <w:bookmarkStart w:id="0" w:name="_GoBack"/>
      <w:bookmarkEnd w:id="0"/>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5N2I5MjJmYjlhMjZkNDFkMmFkYjE5NTgzY2NkYzAifQ=="/>
  </w:docVars>
  <w:rsids>
    <w:rsidRoot w:val="009D5DE6"/>
    <w:rsid w:val="00054C70"/>
    <w:rsid w:val="000B56D6"/>
    <w:rsid w:val="001A2E0D"/>
    <w:rsid w:val="002A0826"/>
    <w:rsid w:val="00306D26"/>
    <w:rsid w:val="003545D1"/>
    <w:rsid w:val="00486E33"/>
    <w:rsid w:val="004C2219"/>
    <w:rsid w:val="00504D03"/>
    <w:rsid w:val="005A6DCB"/>
    <w:rsid w:val="00636967"/>
    <w:rsid w:val="006632C0"/>
    <w:rsid w:val="006823AF"/>
    <w:rsid w:val="006B36D4"/>
    <w:rsid w:val="006E74D4"/>
    <w:rsid w:val="00775345"/>
    <w:rsid w:val="007D70A1"/>
    <w:rsid w:val="007E2787"/>
    <w:rsid w:val="0087531B"/>
    <w:rsid w:val="00875D29"/>
    <w:rsid w:val="009402D5"/>
    <w:rsid w:val="009A7A9D"/>
    <w:rsid w:val="009D5DE6"/>
    <w:rsid w:val="00AC0E48"/>
    <w:rsid w:val="00B267EB"/>
    <w:rsid w:val="00B52BEA"/>
    <w:rsid w:val="00B714F7"/>
    <w:rsid w:val="00B80BFA"/>
    <w:rsid w:val="00BB326C"/>
    <w:rsid w:val="00BB7FC1"/>
    <w:rsid w:val="00CA498A"/>
    <w:rsid w:val="00CC1D28"/>
    <w:rsid w:val="00FB5833"/>
    <w:rsid w:val="00FE28ED"/>
    <w:rsid w:val="1857741E"/>
    <w:rsid w:val="19C74E1A"/>
    <w:rsid w:val="19F665FB"/>
    <w:rsid w:val="1A9D22A4"/>
    <w:rsid w:val="1DC0384A"/>
    <w:rsid w:val="23CA2FB7"/>
    <w:rsid w:val="34AC76B6"/>
    <w:rsid w:val="35594989"/>
    <w:rsid w:val="37275DC5"/>
    <w:rsid w:val="3B46731D"/>
    <w:rsid w:val="3DC731C1"/>
    <w:rsid w:val="4804650B"/>
    <w:rsid w:val="48072FE6"/>
    <w:rsid w:val="4D7F4CA8"/>
    <w:rsid w:val="4DD45A92"/>
    <w:rsid w:val="55087E93"/>
    <w:rsid w:val="59BE533E"/>
    <w:rsid w:val="608D28F3"/>
    <w:rsid w:val="6D361E48"/>
    <w:rsid w:val="745D470A"/>
    <w:rsid w:val="74F13BB7"/>
    <w:rsid w:val="7CEB5A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5"/>
    <w:qFormat/>
    <w:uiPriority w:val="0"/>
    <w:pPr>
      <w:ind w:left="100" w:leftChars="2500"/>
    </w:pPr>
  </w:style>
  <w:style w:type="paragraph" w:styleId="4">
    <w:name w:val="Balloon Text"/>
    <w:basedOn w:val="1"/>
    <w:link w:val="12"/>
    <w:autoRedefine/>
    <w:qFormat/>
    <w:uiPriority w:val="0"/>
    <w:rPr>
      <w:sz w:val="18"/>
      <w:szCs w:val="18"/>
    </w:rPr>
  </w:style>
  <w:style w:type="paragraph" w:styleId="5">
    <w:name w:val="footer"/>
    <w:basedOn w:val="1"/>
    <w:link w:val="14"/>
    <w:autoRedefine/>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character" w:styleId="10">
    <w:name w:val="Strong"/>
    <w:basedOn w:val="9"/>
    <w:qFormat/>
    <w:uiPriority w:val="0"/>
    <w:rPr>
      <w:b/>
    </w:rPr>
  </w:style>
  <w:style w:type="character" w:styleId="11">
    <w:name w:val="Hyperlink"/>
    <w:basedOn w:val="9"/>
    <w:qFormat/>
    <w:uiPriority w:val="0"/>
    <w:rPr>
      <w:color w:val="0000FF"/>
      <w:u w:val="single"/>
    </w:rPr>
  </w:style>
  <w:style w:type="character" w:customStyle="1" w:styleId="12">
    <w:name w:val="批注框文本 字符"/>
    <w:basedOn w:val="9"/>
    <w:link w:val="4"/>
    <w:qFormat/>
    <w:uiPriority w:val="0"/>
    <w:rPr>
      <w:rFonts w:asciiTheme="minorHAnsi" w:hAnsiTheme="minorHAnsi" w:eastAsiaTheme="minorEastAsia" w:cstheme="minorBidi"/>
      <w:kern w:val="2"/>
      <w:sz w:val="18"/>
      <w:szCs w:val="18"/>
    </w:rPr>
  </w:style>
  <w:style w:type="character" w:customStyle="1" w:styleId="13">
    <w:name w:val="页眉 字符"/>
    <w:basedOn w:val="9"/>
    <w:link w:val="6"/>
    <w:qFormat/>
    <w:uiPriority w:val="0"/>
    <w:rPr>
      <w:rFonts w:asciiTheme="minorHAnsi" w:hAnsiTheme="minorHAnsi" w:eastAsiaTheme="minorEastAsia" w:cstheme="minorBidi"/>
      <w:kern w:val="2"/>
      <w:sz w:val="18"/>
      <w:szCs w:val="18"/>
    </w:rPr>
  </w:style>
  <w:style w:type="character" w:customStyle="1" w:styleId="14">
    <w:name w:val="页脚 字符"/>
    <w:basedOn w:val="9"/>
    <w:link w:val="5"/>
    <w:qFormat/>
    <w:uiPriority w:val="0"/>
    <w:rPr>
      <w:rFonts w:asciiTheme="minorHAnsi" w:hAnsiTheme="minorHAnsi" w:eastAsiaTheme="minorEastAsia" w:cstheme="minorBidi"/>
      <w:kern w:val="2"/>
      <w:sz w:val="18"/>
      <w:szCs w:val="18"/>
    </w:rPr>
  </w:style>
  <w:style w:type="character" w:customStyle="1" w:styleId="15">
    <w:name w:val="日期 字符"/>
    <w:basedOn w:val="9"/>
    <w:link w:val="3"/>
    <w:qFormat/>
    <w:uiPriority w:val="0"/>
    <w:rPr>
      <w:rFonts w:asciiTheme="minorHAnsi" w:hAnsiTheme="minorHAnsi" w:eastAsiaTheme="minorEastAsia" w:cstheme="minorBidi"/>
      <w:kern w:val="2"/>
      <w:sz w:val="21"/>
      <w:szCs w:val="24"/>
    </w:rPr>
  </w:style>
  <w:style w:type="paragraph" w:customStyle="1" w:styleId="16">
    <w:name w:val="普通(网站)1"/>
    <w:basedOn w:val="1"/>
    <w:qFormat/>
    <w:uiPriority w:val="0"/>
    <w:pPr>
      <w:jc w:val="left"/>
    </w:pPr>
    <w:rPr>
      <w:rFonts w:ascii="Calibri" w:hAnsi="Calibri" w:eastAsia="宋体" w:cs="黑体"/>
      <w:kern w:val="0"/>
      <w:sz w:val="24"/>
    </w:rPr>
  </w:style>
  <w:style w:type="paragraph" w:customStyle="1" w:styleId="17">
    <w:name w:val="索引 51"/>
    <w:basedOn w:val="1"/>
    <w:next w:val="1"/>
    <w:qFormat/>
    <w:uiPriority w:val="0"/>
    <w:pPr>
      <w:ind w:left="1680"/>
    </w:pPr>
    <w:rPr>
      <w:rFonts w:ascii="Calibri" w:hAnsi="Calibri" w:eastAsia="宋体" w:cs="黑体"/>
    </w:rPr>
  </w:style>
  <w:style w:type="paragraph" w:customStyle="1" w:styleId="18">
    <w:name w:val="Default"/>
    <w:next w:val="17"/>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修订1"/>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328</Words>
  <Characters>1870</Characters>
  <Lines>15</Lines>
  <Paragraphs>4</Paragraphs>
  <TotalTime>18</TotalTime>
  <ScaleCrop>false</ScaleCrop>
  <LinksUpToDate>false</LinksUpToDate>
  <CharactersWithSpaces>2194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2023-12-05T03:18:00Z</dcterms:created>
  <dc:creator>Administrator</dc:creator>
  <cp:lastModifiedBy>霍元甲</cp:lastModifiedBy>
  <cp:lastPrinted>2023-12-20T05:53:00Z</cp:lastPrinted>
  <dcterms:modified xsi:type="dcterms:W3CDTF">2024-04-11T10:30:00Z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67703E6570104BC99093793E648091A9_13</vt:lpwstr>
  </property>
</Properties>
</file>