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3BB" w:rsidRDefault="00F92A52">
      <w:pPr>
        <w:jc w:val="center"/>
        <w:rPr>
          <w:b/>
          <w:sz w:val="36"/>
          <w:szCs w:val="36"/>
        </w:rPr>
      </w:pPr>
      <w:r>
        <w:rPr>
          <w:rFonts w:hint="eastAsia"/>
          <w:b/>
          <w:sz w:val="36"/>
          <w:szCs w:val="36"/>
        </w:rPr>
        <w:t>邯郸幼儿师范高等专科学校</w:t>
      </w:r>
    </w:p>
    <w:p w:rsidR="00DB13BB" w:rsidRDefault="00F92A52">
      <w:pPr>
        <w:jc w:val="center"/>
        <w:rPr>
          <w:b/>
          <w:sz w:val="36"/>
          <w:szCs w:val="36"/>
        </w:rPr>
      </w:pPr>
      <w:r>
        <w:rPr>
          <w:rFonts w:hint="eastAsia"/>
          <w:b/>
          <w:sz w:val="36"/>
          <w:szCs w:val="36"/>
        </w:rPr>
        <w:t>2024</w:t>
      </w:r>
      <w:r>
        <w:rPr>
          <w:rFonts w:hint="eastAsia"/>
          <w:b/>
          <w:sz w:val="36"/>
          <w:szCs w:val="36"/>
        </w:rPr>
        <w:t>年单独考试招生简章</w:t>
      </w:r>
    </w:p>
    <w:p w:rsidR="00DB13BB" w:rsidRDefault="00F92A52">
      <w:pPr>
        <w:ind w:firstLineChars="200" w:firstLine="562"/>
        <w:rPr>
          <w:b/>
          <w:sz w:val="28"/>
          <w:szCs w:val="28"/>
        </w:rPr>
      </w:pPr>
      <w:r>
        <w:rPr>
          <w:rFonts w:hint="eastAsia"/>
          <w:b/>
          <w:sz w:val="28"/>
          <w:szCs w:val="28"/>
        </w:rPr>
        <w:t>办学类型：公办全日制普通高等学校</w:t>
      </w:r>
      <w:r>
        <w:rPr>
          <w:rFonts w:hint="eastAsia"/>
          <w:b/>
          <w:sz w:val="28"/>
          <w:szCs w:val="28"/>
        </w:rPr>
        <w:t xml:space="preserve">    </w:t>
      </w:r>
      <w:r>
        <w:rPr>
          <w:rFonts w:hint="eastAsia"/>
          <w:b/>
          <w:sz w:val="28"/>
          <w:szCs w:val="28"/>
        </w:rPr>
        <w:t>办学层次：专科</w:t>
      </w:r>
    </w:p>
    <w:p w:rsidR="00DB13BB" w:rsidRDefault="00F92A52">
      <w:pPr>
        <w:ind w:firstLineChars="200" w:firstLine="562"/>
        <w:rPr>
          <w:b/>
          <w:sz w:val="28"/>
          <w:szCs w:val="28"/>
        </w:rPr>
      </w:pPr>
      <w:r>
        <w:rPr>
          <w:rFonts w:hint="eastAsia"/>
          <w:b/>
          <w:sz w:val="28"/>
          <w:szCs w:val="28"/>
        </w:rPr>
        <w:t>学</w:t>
      </w:r>
      <w:r>
        <w:rPr>
          <w:rFonts w:hint="eastAsia"/>
          <w:b/>
          <w:sz w:val="28"/>
          <w:szCs w:val="28"/>
        </w:rPr>
        <w:t xml:space="preserve">    </w:t>
      </w:r>
      <w:r>
        <w:rPr>
          <w:rFonts w:hint="eastAsia"/>
          <w:b/>
          <w:sz w:val="28"/>
          <w:szCs w:val="28"/>
        </w:rPr>
        <w:t>制：三年</w:t>
      </w:r>
      <w:r>
        <w:rPr>
          <w:rFonts w:hint="eastAsia"/>
          <w:b/>
          <w:sz w:val="28"/>
          <w:szCs w:val="28"/>
        </w:rPr>
        <w:t xml:space="preserve">                      </w:t>
      </w:r>
      <w:r>
        <w:rPr>
          <w:rFonts w:hint="eastAsia"/>
          <w:b/>
          <w:sz w:val="28"/>
          <w:szCs w:val="28"/>
        </w:rPr>
        <w:t>国标代码：</w:t>
      </w:r>
      <w:r>
        <w:rPr>
          <w:rFonts w:hint="eastAsia"/>
          <w:b/>
          <w:sz w:val="28"/>
          <w:szCs w:val="28"/>
        </w:rPr>
        <w:t>14686</w:t>
      </w:r>
    </w:p>
    <w:p w:rsidR="00DB13BB" w:rsidRDefault="00F92A52">
      <w:pPr>
        <w:spacing w:beforeLines="50" w:before="156" w:afterLines="50" w:after="156" w:line="500" w:lineRule="exact"/>
        <w:ind w:firstLineChars="200" w:firstLine="562"/>
        <w:rPr>
          <w:b/>
          <w:sz w:val="28"/>
          <w:szCs w:val="28"/>
        </w:rPr>
      </w:pPr>
      <w:r>
        <w:rPr>
          <w:rFonts w:hint="eastAsia"/>
          <w:b/>
          <w:sz w:val="28"/>
          <w:szCs w:val="28"/>
        </w:rPr>
        <w:t>一、学校概况</w:t>
      </w:r>
    </w:p>
    <w:p w:rsidR="00DB13BB" w:rsidRDefault="00F92A52">
      <w:pPr>
        <w:spacing w:line="500" w:lineRule="exact"/>
        <w:ind w:firstLineChars="200" w:firstLine="560"/>
        <w:rPr>
          <w:sz w:val="28"/>
          <w:szCs w:val="28"/>
        </w:rPr>
      </w:pPr>
      <w:r>
        <w:rPr>
          <w:rFonts w:hint="eastAsia"/>
          <w:sz w:val="28"/>
          <w:szCs w:val="28"/>
        </w:rPr>
        <w:t>邯郸幼儿师范高等专科学校是一所拥有百年师范教育传承历史的公办全日制普通高等专科学校。学校现为教育部“</w:t>
      </w:r>
      <w:r>
        <w:rPr>
          <w:rFonts w:hint="eastAsia"/>
          <w:sz w:val="28"/>
          <w:szCs w:val="28"/>
        </w:rPr>
        <w:t>1+X</w:t>
      </w:r>
      <w:r>
        <w:rPr>
          <w:rFonts w:hint="eastAsia"/>
          <w:sz w:val="28"/>
          <w:szCs w:val="28"/>
        </w:rPr>
        <w:t>”证书试点院校、河北省早期教育职教集团副理事长单位、京津冀学前教育联盟副理事长单位、京津冀托幼一体化产教融合共同体常务理事单位、邯郸市学前教育职教集团理事长单位、邯郸市首届“师德师风教育基地”、邯郸市第一批心理健康教育示范单位、邯郸市“学前教育研究基地”“社会科学普及基地”、邯郸市文明单位、邯郸市教育系统文明校园建设工作先进单位。</w:t>
      </w:r>
    </w:p>
    <w:p w:rsidR="00DB13BB" w:rsidRDefault="00F92A52">
      <w:pPr>
        <w:spacing w:line="500" w:lineRule="exact"/>
        <w:ind w:firstLineChars="200" w:firstLine="560"/>
        <w:rPr>
          <w:sz w:val="28"/>
          <w:szCs w:val="28"/>
        </w:rPr>
      </w:pPr>
      <w:r>
        <w:rPr>
          <w:rFonts w:hint="eastAsia"/>
          <w:sz w:val="28"/>
          <w:szCs w:val="28"/>
        </w:rPr>
        <w:t>学校一校两区办学，主校区坐落于邯郸市武安市洺湖南岸高教园区，距邯郸市区</w:t>
      </w:r>
      <w:r>
        <w:rPr>
          <w:rFonts w:hint="eastAsia"/>
          <w:sz w:val="28"/>
          <w:szCs w:val="28"/>
        </w:rPr>
        <w:t>2</w:t>
      </w:r>
      <w:r>
        <w:rPr>
          <w:rFonts w:hint="eastAsia"/>
          <w:sz w:val="28"/>
          <w:szCs w:val="28"/>
        </w:rPr>
        <w:t>0</w:t>
      </w:r>
      <w:r>
        <w:rPr>
          <w:rFonts w:hint="eastAsia"/>
          <w:sz w:val="28"/>
          <w:szCs w:val="28"/>
        </w:rPr>
        <w:t>公里，南依鼓山，北临洺河，总规划占地面积</w:t>
      </w:r>
      <w:r>
        <w:rPr>
          <w:rFonts w:hint="eastAsia"/>
          <w:sz w:val="28"/>
          <w:szCs w:val="28"/>
        </w:rPr>
        <w:t>1035</w:t>
      </w:r>
      <w:r>
        <w:rPr>
          <w:rFonts w:hint="eastAsia"/>
          <w:sz w:val="28"/>
          <w:szCs w:val="28"/>
        </w:rPr>
        <w:t>亩，一期占地面积</w:t>
      </w:r>
      <w:r>
        <w:rPr>
          <w:rFonts w:hint="eastAsia"/>
          <w:sz w:val="28"/>
          <w:szCs w:val="28"/>
        </w:rPr>
        <w:t>509</w:t>
      </w:r>
      <w:r>
        <w:rPr>
          <w:rFonts w:hint="eastAsia"/>
          <w:sz w:val="28"/>
          <w:szCs w:val="28"/>
        </w:rPr>
        <w:t>亩，建筑面积</w:t>
      </w:r>
      <w:r>
        <w:rPr>
          <w:rFonts w:hint="eastAsia"/>
          <w:sz w:val="28"/>
          <w:szCs w:val="28"/>
        </w:rPr>
        <w:t>18.3</w:t>
      </w:r>
      <w:r>
        <w:rPr>
          <w:rFonts w:hint="eastAsia"/>
          <w:sz w:val="28"/>
          <w:szCs w:val="28"/>
        </w:rPr>
        <w:t>万平方米；大名校区占地面积</w:t>
      </w:r>
      <w:r>
        <w:rPr>
          <w:rFonts w:hint="eastAsia"/>
          <w:sz w:val="28"/>
          <w:szCs w:val="28"/>
        </w:rPr>
        <w:t xml:space="preserve">140 </w:t>
      </w:r>
      <w:r>
        <w:rPr>
          <w:rFonts w:hint="eastAsia"/>
          <w:sz w:val="28"/>
          <w:szCs w:val="28"/>
        </w:rPr>
        <w:t>亩，建筑面积</w:t>
      </w:r>
      <w:r>
        <w:rPr>
          <w:rFonts w:hint="eastAsia"/>
          <w:sz w:val="28"/>
          <w:szCs w:val="28"/>
        </w:rPr>
        <w:t>3</w:t>
      </w:r>
      <w:r>
        <w:rPr>
          <w:rFonts w:hint="eastAsia"/>
          <w:sz w:val="28"/>
          <w:szCs w:val="28"/>
        </w:rPr>
        <w:t>万平方米。学校建有教学科研楼、艺术实训楼、演艺中心、计算机中心、图书馆、体育馆等现代化教学设施，拥有功能齐全设备先进的各类专业实训室，纸质藏书</w:t>
      </w:r>
      <w:r>
        <w:rPr>
          <w:rFonts w:hint="eastAsia"/>
          <w:sz w:val="28"/>
          <w:szCs w:val="28"/>
        </w:rPr>
        <w:t>64</w:t>
      </w:r>
      <w:r>
        <w:rPr>
          <w:rFonts w:hint="eastAsia"/>
          <w:sz w:val="28"/>
          <w:szCs w:val="28"/>
        </w:rPr>
        <w:t>万余册。学校现有教职工</w:t>
      </w:r>
      <w:r>
        <w:rPr>
          <w:rFonts w:hint="eastAsia"/>
          <w:sz w:val="28"/>
          <w:szCs w:val="28"/>
        </w:rPr>
        <w:t>451</w:t>
      </w:r>
      <w:r>
        <w:rPr>
          <w:rFonts w:hint="eastAsia"/>
          <w:sz w:val="28"/>
          <w:szCs w:val="28"/>
        </w:rPr>
        <w:t>人，其中专任教师</w:t>
      </w:r>
      <w:r>
        <w:rPr>
          <w:rFonts w:hint="eastAsia"/>
          <w:sz w:val="28"/>
          <w:szCs w:val="28"/>
        </w:rPr>
        <w:t>366</w:t>
      </w:r>
      <w:r>
        <w:rPr>
          <w:rFonts w:hint="eastAsia"/>
          <w:sz w:val="28"/>
          <w:szCs w:val="28"/>
        </w:rPr>
        <w:t>人，博士学位教师</w:t>
      </w:r>
      <w:r>
        <w:rPr>
          <w:rFonts w:hint="eastAsia"/>
          <w:sz w:val="28"/>
          <w:szCs w:val="28"/>
        </w:rPr>
        <w:t>6</w:t>
      </w:r>
      <w:r>
        <w:rPr>
          <w:rFonts w:hint="eastAsia"/>
          <w:sz w:val="28"/>
          <w:szCs w:val="28"/>
        </w:rPr>
        <w:t>人，硕士学位教师</w:t>
      </w:r>
      <w:r>
        <w:rPr>
          <w:rFonts w:hint="eastAsia"/>
          <w:sz w:val="28"/>
          <w:szCs w:val="28"/>
        </w:rPr>
        <w:t>162</w:t>
      </w:r>
      <w:r>
        <w:rPr>
          <w:rFonts w:hint="eastAsia"/>
          <w:sz w:val="28"/>
          <w:szCs w:val="28"/>
        </w:rPr>
        <w:t>人</w:t>
      </w:r>
      <w:r>
        <w:rPr>
          <w:rFonts w:hint="eastAsia"/>
          <w:sz w:val="28"/>
          <w:szCs w:val="28"/>
        </w:rPr>
        <w:t>,</w:t>
      </w:r>
      <w:r>
        <w:rPr>
          <w:rFonts w:hint="eastAsia"/>
          <w:sz w:val="28"/>
          <w:szCs w:val="28"/>
        </w:rPr>
        <w:t>副高级及以上职称教师</w:t>
      </w:r>
      <w:r>
        <w:rPr>
          <w:rFonts w:hint="eastAsia"/>
          <w:sz w:val="28"/>
          <w:szCs w:val="28"/>
        </w:rPr>
        <w:t>168</w:t>
      </w:r>
      <w:r>
        <w:rPr>
          <w:rFonts w:hint="eastAsia"/>
          <w:sz w:val="28"/>
          <w:szCs w:val="28"/>
        </w:rPr>
        <w:t>人，双师型教师占比</w:t>
      </w:r>
      <w:r>
        <w:rPr>
          <w:rFonts w:hint="eastAsia"/>
          <w:sz w:val="28"/>
          <w:szCs w:val="28"/>
        </w:rPr>
        <w:t>50.2</w:t>
      </w:r>
      <w:r>
        <w:rPr>
          <w:rFonts w:hint="eastAsia"/>
          <w:sz w:val="28"/>
          <w:szCs w:val="28"/>
        </w:rPr>
        <w:t>%</w:t>
      </w:r>
      <w:r>
        <w:rPr>
          <w:rFonts w:hint="eastAsia"/>
          <w:sz w:val="28"/>
          <w:szCs w:val="28"/>
        </w:rPr>
        <w:t>，外聘知名教授学者</w:t>
      </w:r>
      <w:r>
        <w:rPr>
          <w:rFonts w:hint="eastAsia"/>
          <w:sz w:val="28"/>
          <w:szCs w:val="28"/>
        </w:rPr>
        <w:t>10</w:t>
      </w:r>
      <w:r>
        <w:rPr>
          <w:rFonts w:hint="eastAsia"/>
          <w:sz w:val="28"/>
          <w:szCs w:val="28"/>
        </w:rPr>
        <w:t>人。学校现开设三年制学前教育、早期教</w:t>
      </w:r>
      <w:r>
        <w:rPr>
          <w:rFonts w:hint="eastAsia"/>
          <w:sz w:val="28"/>
          <w:szCs w:val="28"/>
        </w:rPr>
        <w:t>育、婴幼儿托育服务与</w:t>
      </w:r>
      <w:r>
        <w:rPr>
          <w:rFonts w:hint="eastAsia"/>
          <w:sz w:val="28"/>
          <w:szCs w:val="28"/>
        </w:rPr>
        <w:t>管理、小学语文教育、小学数学教育、心理健康教育、音乐教育、美术教育、体育教育和两年制学前教育、五年制学前教育</w:t>
      </w:r>
      <w:r>
        <w:rPr>
          <w:rFonts w:hint="eastAsia"/>
          <w:sz w:val="28"/>
          <w:szCs w:val="28"/>
        </w:rPr>
        <w:t>、社会体育、智慧健康养老服务与管理、陶瓷设计与工艺、信息安全技术应用、智慧旅游技术应用、民族传统体育、融媒体技术与运营、食品营养与健康、会展策划与管理</w:t>
      </w:r>
      <w:r>
        <w:rPr>
          <w:rFonts w:hint="eastAsia"/>
          <w:sz w:val="28"/>
          <w:szCs w:val="28"/>
        </w:rPr>
        <w:t>等</w:t>
      </w:r>
      <w:r>
        <w:rPr>
          <w:rFonts w:hint="eastAsia"/>
          <w:sz w:val="28"/>
          <w:szCs w:val="28"/>
        </w:rPr>
        <w:t>20</w:t>
      </w:r>
      <w:r>
        <w:rPr>
          <w:rFonts w:hint="eastAsia"/>
          <w:sz w:val="28"/>
          <w:szCs w:val="28"/>
        </w:rPr>
        <w:t>个专业</w:t>
      </w:r>
      <w:r>
        <w:rPr>
          <w:rFonts w:hint="eastAsia"/>
          <w:sz w:val="28"/>
          <w:szCs w:val="28"/>
        </w:rPr>
        <w:t>。</w:t>
      </w:r>
    </w:p>
    <w:p w:rsidR="00DB13BB" w:rsidRDefault="00F92A52">
      <w:pPr>
        <w:spacing w:line="500" w:lineRule="exact"/>
        <w:ind w:firstLineChars="200" w:firstLine="560"/>
        <w:rPr>
          <w:sz w:val="28"/>
          <w:szCs w:val="28"/>
        </w:rPr>
      </w:pPr>
      <w:r>
        <w:rPr>
          <w:rFonts w:hint="eastAsia"/>
          <w:sz w:val="28"/>
          <w:szCs w:val="28"/>
        </w:rPr>
        <w:t>学校坚持以习近平新时代中国特色社会主义思想为指导，坚持社会主义</w:t>
      </w:r>
      <w:r>
        <w:rPr>
          <w:rFonts w:hint="eastAsia"/>
          <w:sz w:val="28"/>
          <w:szCs w:val="28"/>
        </w:rPr>
        <w:lastRenderedPageBreak/>
        <w:t>办学方向，坚守为党育人、为国育才教育初心，赓续红色血脉，秉持“博学、求真、尚美”校训精神，遵循“举师范旗、走应用路、创特色牌”的发展理念，走内涵式高质量发展道路，积极打造河北省</w:t>
      </w:r>
      <w:r>
        <w:rPr>
          <w:rFonts w:hint="eastAsia"/>
          <w:sz w:val="28"/>
          <w:szCs w:val="28"/>
        </w:rPr>
        <w:t>中南部幼儿教师培养中心、在职幼儿教师继续教育中心、幼儿教育科学研究中心、社区早教推广服务中心，努力将学校建设成为特色鲜明、省内一流的幼儿师范高等专科学校。</w:t>
      </w:r>
    </w:p>
    <w:p w:rsidR="00DB13BB" w:rsidRDefault="00F92A52">
      <w:pPr>
        <w:spacing w:beforeLines="50" w:before="156" w:afterLines="50" w:after="156" w:line="500" w:lineRule="exact"/>
        <w:ind w:firstLineChars="200" w:firstLine="562"/>
        <w:rPr>
          <w:b/>
          <w:sz w:val="28"/>
          <w:szCs w:val="28"/>
        </w:rPr>
      </w:pPr>
      <w:r>
        <w:rPr>
          <w:rFonts w:hint="eastAsia"/>
          <w:b/>
          <w:sz w:val="28"/>
          <w:szCs w:val="28"/>
        </w:rPr>
        <w:t>二、招生专业及相关招生要求</w:t>
      </w:r>
    </w:p>
    <w:p w:rsidR="00DB13BB" w:rsidRDefault="00F92A52">
      <w:pPr>
        <w:spacing w:line="500" w:lineRule="exact"/>
        <w:ind w:firstLineChars="200" w:firstLine="560"/>
        <w:rPr>
          <w:sz w:val="28"/>
          <w:szCs w:val="28"/>
        </w:rPr>
      </w:pPr>
      <w:r>
        <w:rPr>
          <w:rFonts w:hint="eastAsia"/>
          <w:sz w:val="28"/>
          <w:szCs w:val="28"/>
        </w:rPr>
        <w:t>1</w:t>
      </w:r>
      <w:r>
        <w:rPr>
          <w:rFonts w:hint="eastAsia"/>
          <w:sz w:val="28"/>
          <w:szCs w:val="28"/>
        </w:rPr>
        <w:t>、招生专业及计划</w:t>
      </w:r>
    </w:p>
    <w:tbl>
      <w:tblPr>
        <w:tblStyle w:val="aa"/>
        <w:tblW w:w="7762" w:type="dxa"/>
        <w:jc w:val="center"/>
        <w:tblLook w:val="04A0" w:firstRow="1" w:lastRow="0" w:firstColumn="1" w:lastColumn="0" w:noHBand="0" w:noVBand="1"/>
      </w:tblPr>
      <w:tblGrid>
        <w:gridCol w:w="2306"/>
        <w:gridCol w:w="1184"/>
        <w:gridCol w:w="933"/>
        <w:gridCol w:w="883"/>
        <w:gridCol w:w="1234"/>
        <w:gridCol w:w="1222"/>
      </w:tblGrid>
      <w:tr w:rsidR="00DB13BB">
        <w:trPr>
          <w:jc w:val="center"/>
        </w:trPr>
        <w:tc>
          <w:tcPr>
            <w:tcW w:w="2306" w:type="dxa"/>
            <w:vAlign w:val="center"/>
          </w:tcPr>
          <w:p w:rsidR="00DB13BB" w:rsidRDefault="00F92A52">
            <w:pPr>
              <w:spacing w:line="500" w:lineRule="exact"/>
              <w:jc w:val="center"/>
              <w:rPr>
                <w:b/>
                <w:sz w:val="24"/>
                <w:szCs w:val="28"/>
              </w:rPr>
            </w:pPr>
            <w:r>
              <w:rPr>
                <w:rFonts w:hint="eastAsia"/>
                <w:b/>
                <w:sz w:val="24"/>
                <w:szCs w:val="28"/>
              </w:rPr>
              <w:t>专业名称</w:t>
            </w:r>
          </w:p>
        </w:tc>
        <w:tc>
          <w:tcPr>
            <w:tcW w:w="1184" w:type="dxa"/>
            <w:vAlign w:val="center"/>
          </w:tcPr>
          <w:p w:rsidR="00DB13BB" w:rsidRDefault="00F92A52">
            <w:pPr>
              <w:spacing w:line="500" w:lineRule="exact"/>
              <w:jc w:val="center"/>
              <w:rPr>
                <w:b/>
                <w:sz w:val="24"/>
                <w:szCs w:val="28"/>
              </w:rPr>
            </w:pPr>
            <w:r>
              <w:rPr>
                <w:rFonts w:hint="eastAsia"/>
                <w:b/>
                <w:sz w:val="24"/>
                <w:szCs w:val="28"/>
              </w:rPr>
              <w:t>专业代码</w:t>
            </w:r>
          </w:p>
        </w:tc>
        <w:tc>
          <w:tcPr>
            <w:tcW w:w="933" w:type="dxa"/>
            <w:vAlign w:val="center"/>
          </w:tcPr>
          <w:p w:rsidR="00DB13BB" w:rsidRDefault="00F92A52">
            <w:pPr>
              <w:spacing w:line="500" w:lineRule="exact"/>
              <w:jc w:val="center"/>
              <w:rPr>
                <w:b/>
                <w:sz w:val="24"/>
                <w:szCs w:val="28"/>
              </w:rPr>
            </w:pPr>
            <w:r>
              <w:rPr>
                <w:rFonts w:hint="eastAsia"/>
                <w:b/>
                <w:sz w:val="24"/>
                <w:szCs w:val="28"/>
              </w:rPr>
              <w:t>学制</w:t>
            </w:r>
          </w:p>
        </w:tc>
        <w:tc>
          <w:tcPr>
            <w:tcW w:w="883" w:type="dxa"/>
            <w:vAlign w:val="center"/>
          </w:tcPr>
          <w:p w:rsidR="00DB13BB" w:rsidRDefault="00F92A52">
            <w:pPr>
              <w:spacing w:line="500" w:lineRule="exact"/>
              <w:jc w:val="center"/>
              <w:rPr>
                <w:b/>
                <w:sz w:val="24"/>
                <w:szCs w:val="28"/>
              </w:rPr>
            </w:pPr>
            <w:r>
              <w:rPr>
                <w:rFonts w:hint="eastAsia"/>
                <w:b/>
                <w:sz w:val="24"/>
                <w:szCs w:val="28"/>
              </w:rPr>
              <w:t>校区</w:t>
            </w:r>
          </w:p>
        </w:tc>
        <w:tc>
          <w:tcPr>
            <w:tcW w:w="1234" w:type="dxa"/>
            <w:vAlign w:val="center"/>
          </w:tcPr>
          <w:p w:rsidR="00DB13BB" w:rsidRDefault="00F92A52">
            <w:pPr>
              <w:spacing w:line="500" w:lineRule="exact"/>
              <w:jc w:val="center"/>
              <w:rPr>
                <w:b/>
                <w:sz w:val="24"/>
                <w:szCs w:val="28"/>
              </w:rPr>
            </w:pPr>
            <w:r>
              <w:rPr>
                <w:rFonts w:hint="eastAsia"/>
                <w:b/>
                <w:sz w:val="24"/>
                <w:szCs w:val="28"/>
              </w:rPr>
              <w:t>招生计划</w:t>
            </w:r>
          </w:p>
        </w:tc>
        <w:tc>
          <w:tcPr>
            <w:tcW w:w="1222" w:type="dxa"/>
            <w:vAlign w:val="center"/>
          </w:tcPr>
          <w:p w:rsidR="00DB13BB" w:rsidRDefault="00F92A52">
            <w:pPr>
              <w:spacing w:line="500" w:lineRule="exact"/>
              <w:jc w:val="center"/>
              <w:rPr>
                <w:b/>
                <w:sz w:val="24"/>
                <w:szCs w:val="28"/>
              </w:rPr>
            </w:pPr>
            <w:r>
              <w:rPr>
                <w:rFonts w:hint="eastAsia"/>
                <w:b/>
                <w:sz w:val="24"/>
                <w:szCs w:val="28"/>
              </w:rPr>
              <w:t>备注</w:t>
            </w:r>
          </w:p>
        </w:tc>
      </w:tr>
      <w:tr w:rsidR="00DB13BB">
        <w:trPr>
          <w:jc w:val="center"/>
        </w:trPr>
        <w:tc>
          <w:tcPr>
            <w:tcW w:w="2306" w:type="dxa"/>
            <w:vAlign w:val="center"/>
          </w:tcPr>
          <w:p w:rsidR="00DB13BB" w:rsidRDefault="00F92A52">
            <w:pPr>
              <w:spacing w:line="500" w:lineRule="exact"/>
              <w:jc w:val="center"/>
              <w:rPr>
                <w:sz w:val="24"/>
                <w:szCs w:val="28"/>
              </w:rPr>
            </w:pPr>
            <w:r>
              <w:rPr>
                <w:rFonts w:hint="eastAsia"/>
                <w:sz w:val="24"/>
                <w:szCs w:val="28"/>
              </w:rPr>
              <w:t>学前教育</w:t>
            </w:r>
          </w:p>
        </w:tc>
        <w:tc>
          <w:tcPr>
            <w:tcW w:w="1184" w:type="dxa"/>
            <w:vAlign w:val="center"/>
          </w:tcPr>
          <w:p w:rsidR="00DB13BB" w:rsidRDefault="00F92A52">
            <w:pPr>
              <w:spacing w:line="500" w:lineRule="exact"/>
              <w:jc w:val="center"/>
              <w:rPr>
                <w:sz w:val="24"/>
                <w:szCs w:val="28"/>
              </w:rPr>
            </w:pPr>
            <w:r>
              <w:rPr>
                <w:rFonts w:hint="eastAsia"/>
                <w:sz w:val="24"/>
                <w:szCs w:val="28"/>
              </w:rPr>
              <w:t>570102k</w:t>
            </w:r>
          </w:p>
        </w:tc>
        <w:tc>
          <w:tcPr>
            <w:tcW w:w="933" w:type="dxa"/>
            <w:vAlign w:val="center"/>
          </w:tcPr>
          <w:p w:rsidR="00DB13BB" w:rsidRDefault="00F92A52">
            <w:pPr>
              <w:spacing w:line="500" w:lineRule="exact"/>
              <w:jc w:val="center"/>
              <w:rPr>
                <w:sz w:val="24"/>
                <w:szCs w:val="28"/>
              </w:rPr>
            </w:pPr>
            <w:r>
              <w:rPr>
                <w:rFonts w:hint="eastAsia"/>
                <w:sz w:val="24"/>
                <w:szCs w:val="28"/>
              </w:rPr>
              <w:t>3</w:t>
            </w:r>
            <w:r>
              <w:rPr>
                <w:rFonts w:hint="eastAsia"/>
                <w:sz w:val="24"/>
                <w:szCs w:val="28"/>
              </w:rPr>
              <w:t>年</w:t>
            </w:r>
          </w:p>
        </w:tc>
        <w:tc>
          <w:tcPr>
            <w:tcW w:w="883" w:type="dxa"/>
            <w:vAlign w:val="center"/>
          </w:tcPr>
          <w:p w:rsidR="00DB13BB" w:rsidRDefault="00F92A52">
            <w:pPr>
              <w:spacing w:line="500" w:lineRule="exact"/>
              <w:jc w:val="center"/>
              <w:rPr>
                <w:sz w:val="24"/>
                <w:szCs w:val="28"/>
              </w:rPr>
            </w:pPr>
            <w:r>
              <w:rPr>
                <w:rFonts w:hint="eastAsia"/>
                <w:sz w:val="24"/>
                <w:szCs w:val="28"/>
              </w:rPr>
              <w:t>武安</w:t>
            </w:r>
          </w:p>
        </w:tc>
        <w:tc>
          <w:tcPr>
            <w:tcW w:w="1234" w:type="dxa"/>
            <w:vMerge w:val="restart"/>
            <w:vAlign w:val="center"/>
          </w:tcPr>
          <w:p w:rsidR="00DB13BB" w:rsidRDefault="00F92A52">
            <w:pPr>
              <w:spacing w:line="500" w:lineRule="exact"/>
              <w:jc w:val="center"/>
              <w:rPr>
                <w:color w:val="000000" w:themeColor="text1"/>
                <w:sz w:val="24"/>
                <w:szCs w:val="24"/>
              </w:rPr>
            </w:pPr>
            <w:r>
              <w:rPr>
                <w:rFonts w:hint="eastAsia"/>
                <w:color w:val="000000" w:themeColor="text1"/>
                <w:sz w:val="24"/>
                <w:szCs w:val="24"/>
              </w:rPr>
              <w:t>招生计划以省教育考试院公布为准。</w:t>
            </w:r>
          </w:p>
        </w:tc>
        <w:tc>
          <w:tcPr>
            <w:tcW w:w="1222" w:type="dxa"/>
            <w:vAlign w:val="center"/>
          </w:tcPr>
          <w:p w:rsidR="00DB13BB" w:rsidRDefault="00DB13BB">
            <w:pPr>
              <w:spacing w:line="500" w:lineRule="exact"/>
              <w:jc w:val="center"/>
              <w:rPr>
                <w:color w:val="000000" w:themeColor="text1"/>
                <w:sz w:val="24"/>
                <w:szCs w:val="24"/>
              </w:rPr>
            </w:pPr>
          </w:p>
        </w:tc>
      </w:tr>
      <w:tr w:rsidR="00DB13BB">
        <w:trPr>
          <w:jc w:val="center"/>
        </w:trPr>
        <w:tc>
          <w:tcPr>
            <w:tcW w:w="2306" w:type="dxa"/>
            <w:vAlign w:val="center"/>
          </w:tcPr>
          <w:p w:rsidR="00DB13BB" w:rsidRDefault="00F92A52">
            <w:pPr>
              <w:spacing w:line="500" w:lineRule="exact"/>
              <w:jc w:val="center"/>
              <w:rPr>
                <w:sz w:val="24"/>
                <w:szCs w:val="28"/>
              </w:rPr>
            </w:pPr>
            <w:r>
              <w:rPr>
                <w:rFonts w:hint="eastAsia"/>
                <w:sz w:val="24"/>
                <w:szCs w:val="28"/>
              </w:rPr>
              <w:t>小学语文教育</w:t>
            </w:r>
          </w:p>
        </w:tc>
        <w:tc>
          <w:tcPr>
            <w:tcW w:w="1184" w:type="dxa"/>
            <w:vAlign w:val="center"/>
          </w:tcPr>
          <w:p w:rsidR="00DB13BB" w:rsidRDefault="00F92A52">
            <w:pPr>
              <w:spacing w:line="500" w:lineRule="exact"/>
              <w:jc w:val="center"/>
              <w:rPr>
                <w:sz w:val="24"/>
                <w:szCs w:val="28"/>
              </w:rPr>
            </w:pPr>
            <w:r>
              <w:rPr>
                <w:rFonts w:hint="eastAsia"/>
                <w:sz w:val="24"/>
                <w:szCs w:val="28"/>
              </w:rPr>
              <w:t>570104k</w:t>
            </w:r>
          </w:p>
        </w:tc>
        <w:tc>
          <w:tcPr>
            <w:tcW w:w="933" w:type="dxa"/>
            <w:vAlign w:val="center"/>
          </w:tcPr>
          <w:p w:rsidR="00DB13BB" w:rsidRDefault="00F92A52">
            <w:pPr>
              <w:spacing w:line="500" w:lineRule="exact"/>
              <w:jc w:val="center"/>
              <w:rPr>
                <w:sz w:val="24"/>
                <w:szCs w:val="28"/>
              </w:rPr>
            </w:pPr>
            <w:r>
              <w:rPr>
                <w:rFonts w:hint="eastAsia"/>
                <w:sz w:val="24"/>
                <w:szCs w:val="28"/>
              </w:rPr>
              <w:t>3</w:t>
            </w:r>
            <w:r>
              <w:rPr>
                <w:rFonts w:hint="eastAsia"/>
                <w:sz w:val="24"/>
                <w:szCs w:val="28"/>
              </w:rPr>
              <w:t>年</w:t>
            </w:r>
          </w:p>
        </w:tc>
        <w:tc>
          <w:tcPr>
            <w:tcW w:w="883" w:type="dxa"/>
            <w:vAlign w:val="center"/>
          </w:tcPr>
          <w:p w:rsidR="00DB13BB" w:rsidRDefault="00F92A52">
            <w:pPr>
              <w:spacing w:line="500" w:lineRule="exact"/>
              <w:jc w:val="center"/>
              <w:rPr>
                <w:sz w:val="24"/>
                <w:szCs w:val="28"/>
              </w:rPr>
            </w:pPr>
            <w:r>
              <w:rPr>
                <w:rFonts w:hint="eastAsia"/>
                <w:sz w:val="24"/>
                <w:szCs w:val="28"/>
              </w:rPr>
              <w:t>武安</w:t>
            </w:r>
          </w:p>
        </w:tc>
        <w:tc>
          <w:tcPr>
            <w:tcW w:w="1234" w:type="dxa"/>
            <w:vMerge/>
            <w:vAlign w:val="center"/>
          </w:tcPr>
          <w:p w:rsidR="00DB13BB" w:rsidRDefault="00DB13BB">
            <w:pPr>
              <w:spacing w:line="500" w:lineRule="exact"/>
              <w:jc w:val="center"/>
              <w:rPr>
                <w:color w:val="000000" w:themeColor="text1"/>
                <w:sz w:val="28"/>
                <w:szCs w:val="28"/>
              </w:rPr>
            </w:pPr>
          </w:p>
        </w:tc>
        <w:tc>
          <w:tcPr>
            <w:tcW w:w="1222" w:type="dxa"/>
            <w:vAlign w:val="center"/>
          </w:tcPr>
          <w:p w:rsidR="00DB13BB" w:rsidRDefault="00DB13BB">
            <w:pPr>
              <w:spacing w:line="500" w:lineRule="exact"/>
              <w:jc w:val="center"/>
              <w:rPr>
                <w:color w:val="000000" w:themeColor="text1"/>
                <w:sz w:val="28"/>
                <w:szCs w:val="28"/>
              </w:rPr>
            </w:pPr>
          </w:p>
        </w:tc>
      </w:tr>
      <w:tr w:rsidR="00DB13BB">
        <w:trPr>
          <w:jc w:val="center"/>
        </w:trPr>
        <w:tc>
          <w:tcPr>
            <w:tcW w:w="2306" w:type="dxa"/>
            <w:vAlign w:val="center"/>
          </w:tcPr>
          <w:p w:rsidR="00DB13BB" w:rsidRDefault="00F92A52">
            <w:pPr>
              <w:spacing w:line="500" w:lineRule="exact"/>
              <w:jc w:val="center"/>
              <w:rPr>
                <w:sz w:val="24"/>
                <w:szCs w:val="28"/>
              </w:rPr>
            </w:pPr>
            <w:r>
              <w:rPr>
                <w:rFonts w:hint="eastAsia"/>
                <w:sz w:val="24"/>
                <w:szCs w:val="28"/>
              </w:rPr>
              <w:t>早期教育</w:t>
            </w:r>
          </w:p>
        </w:tc>
        <w:tc>
          <w:tcPr>
            <w:tcW w:w="1184" w:type="dxa"/>
            <w:vAlign w:val="center"/>
          </w:tcPr>
          <w:p w:rsidR="00DB13BB" w:rsidRDefault="00F92A52">
            <w:pPr>
              <w:spacing w:line="500" w:lineRule="exact"/>
              <w:jc w:val="center"/>
              <w:rPr>
                <w:sz w:val="24"/>
                <w:szCs w:val="28"/>
              </w:rPr>
            </w:pPr>
            <w:r>
              <w:rPr>
                <w:rFonts w:hint="eastAsia"/>
                <w:sz w:val="24"/>
                <w:szCs w:val="28"/>
              </w:rPr>
              <w:t>570101k</w:t>
            </w:r>
          </w:p>
        </w:tc>
        <w:tc>
          <w:tcPr>
            <w:tcW w:w="933" w:type="dxa"/>
            <w:vAlign w:val="center"/>
          </w:tcPr>
          <w:p w:rsidR="00DB13BB" w:rsidRDefault="00F92A52">
            <w:pPr>
              <w:spacing w:line="500" w:lineRule="exact"/>
              <w:jc w:val="center"/>
              <w:rPr>
                <w:sz w:val="24"/>
                <w:szCs w:val="28"/>
              </w:rPr>
            </w:pPr>
            <w:r>
              <w:rPr>
                <w:rFonts w:hint="eastAsia"/>
                <w:sz w:val="24"/>
                <w:szCs w:val="28"/>
              </w:rPr>
              <w:t>3</w:t>
            </w:r>
            <w:r>
              <w:rPr>
                <w:rFonts w:hint="eastAsia"/>
                <w:sz w:val="24"/>
                <w:szCs w:val="28"/>
              </w:rPr>
              <w:t>年</w:t>
            </w:r>
          </w:p>
        </w:tc>
        <w:tc>
          <w:tcPr>
            <w:tcW w:w="883" w:type="dxa"/>
            <w:vAlign w:val="center"/>
          </w:tcPr>
          <w:p w:rsidR="00DB13BB" w:rsidRDefault="00F92A52">
            <w:pPr>
              <w:spacing w:line="500" w:lineRule="exact"/>
              <w:jc w:val="center"/>
              <w:rPr>
                <w:sz w:val="24"/>
                <w:szCs w:val="28"/>
              </w:rPr>
            </w:pPr>
            <w:r>
              <w:rPr>
                <w:rFonts w:hint="eastAsia"/>
                <w:sz w:val="24"/>
                <w:szCs w:val="28"/>
              </w:rPr>
              <w:t>武安</w:t>
            </w:r>
          </w:p>
        </w:tc>
        <w:tc>
          <w:tcPr>
            <w:tcW w:w="1234" w:type="dxa"/>
            <w:vMerge/>
            <w:vAlign w:val="center"/>
          </w:tcPr>
          <w:p w:rsidR="00DB13BB" w:rsidRDefault="00DB13BB">
            <w:pPr>
              <w:spacing w:line="500" w:lineRule="exact"/>
              <w:jc w:val="center"/>
              <w:rPr>
                <w:color w:val="000000" w:themeColor="text1"/>
                <w:sz w:val="28"/>
                <w:szCs w:val="28"/>
              </w:rPr>
            </w:pPr>
          </w:p>
        </w:tc>
        <w:tc>
          <w:tcPr>
            <w:tcW w:w="1222" w:type="dxa"/>
            <w:vAlign w:val="center"/>
          </w:tcPr>
          <w:p w:rsidR="00DB13BB" w:rsidRDefault="00DB13BB">
            <w:pPr>
              <w:spacing w:line="500" w:lineRule="exact"/>
              <w:jc w:val="center"/>
              <w:rPr>
                <w:color w:val="000000" w:themeColor="text1"/>
                <w:sz w:val="28"/>
                <w:szCs w:val="28"/>
              </w:rPr>
            </w:pPr>
          </w:p>
        </w:tc>
      </w:tr>
      <w:tr w:rsidR="00DB13BB">
        <w:trPr>
          <w:trHeight w:val="475"/>
          <w:jc w:val="center"/>
        </w:trPr>
        <w:tc>
          <w:tcPr>
            <w:tcW w:w="2306" w:type="dxa"/>
            <w:vAlign w:val="center"/>
          </w:tcPr>
          <w:p w:rsidR="00DB13BB" w:rsidRDefault="00F92A52">
            <w:pPr>
              <w:spacing w:line="500" w:lineRule="exact"/>
              <w:jc w:val="center"/>
              <w:rPr>
                <w:sz w:val="24"/>
                <w:szCs w:val="28"/>
              </w:rPr>
            </w:pPr>
            <w:r>
              <w:rPr>
                <w:rFonts w:hint="eastAsia"/>
                <w:sz w:val="24"/>
                <w:szCs w:val="28"/>
              </w:rPr>
              <w:t>心理健康教育</w:t>
            </w:r>
          </w:p>
        </w:tc>
        <w:tc>
          <w:tcPr>
            <w:tcW w:w="1184" w:type="dxa"/>
            <w:vAlign w:val="center"/>
          </w:tcPr>
          <w:p w:rsidR="00DB13BB" w:rsidRDefault="00F92A52">
            <w:pPr>
              <w:spacing w:line="500" w:lineRule="exact"/>
              <w:jc w:val="center"/>
              <w:rPr>
                <w:sz w:val="24"/>
                <w:szCs w:val="28"/>
              </w:rPr>
            </w:pPr>
            <w:r>
              <w:rPr>
                <w:rFonts w:hint="eastAsia"/>
                <w:sz w:val="24"/>
                <w:szCs w:val="28"/>
              </w:rPr>
              <w:t>570116k</w:t>
            </w:r>
          </w:p>
        </w:tc>
        <w:tc>
          <w:tcPr>
            <w:tcW w:w="933" w:type="dxa"/>
            <w:vAlign w:val="center"/>
          </w:tcPr>
          <w:p w:rsidR="00DB13BB" w:rsidRDefault="00F92A52">
            <w:pPr>
              <w:spacing w:line="500" w:lineRule="exact"/>
              <w:jc w:val="center"/>
              <w:rPr>
                <w:sz w:val="24"/>
                <w:szCs w:val="28"/>
              </w:rPr>
            </w:pPr>
            <w:r>
              <w:rPr>
                <w:rFonts w:hint="eastAsia"/>
                <w:sz w:val="24"/>
                <w:szCs w:val="28"/>
              </w:rPr>
              <w:t>3</w:t>
            </w:r>
            <w:r>
              <w:rPr>
                <w:rFonts w:hint="eastAsia"/>
                <w:sz w:val="24"/>
                <w:szCs w:val="28"/>
              </w:rPr>
              <w:t>年</w:t>
            </w:r>
          </w:p>
        </w:tc>
        <w:tc>
          <w:tcPr>
            <w:tcW w:w="883" w:type="dxa"/>
            <w:vAlign w:val="center"/>
          </w:tcPr>
          <w:p w:rsidR="00DB13BB" w:rsidRDefault="00F92A52">
            <w:pPr>
              <w:spacing w:line="500" w:lineRule="exact"/>
              <w:jc w:val="center"/>
              <w:rPr>
                <w:sz w:val="24"/>
                <w:szCs w:val="28"/>
              </w:rPr>
            </w:pPr>
            <w:r>
              <w:rPr>
                <w:rFonts w:hint="eastAsia"/>
                <w:sz w:val="24"/>
                <w:szCs w:val="28"/>
              </w:rPr>
              <w:t>武安</w:t>
            </w:r>
          </w:p>
        </w:tc>
        <w:tc>
          <w:tcPr>
            <w:tcW w:w="1234" w:type="dxa"/>
            <w:vMerge/>
            <w:vAlign w:val="center"/>
          </w:tcPr>
          <w:p w:rsidR="00DB13BB" w:rsidRDefault="00DB13BB">
            <w:pPr>
              <w:spacing w:line="500" w:lineRule="exact"/>
              <w:jc w:val="center"/>
              <w:rPr>
                <w:color w:val="000000" w:themeColor="text1"/>
                <w:sz w:val="28"/>
                <w:szCs w:val="28"/>
              </w:rPr>
            </w:pPr>
          </w:p>
        </w:tc>
        <w:tc>
          <w:tcPr>
            <w:tcW w:w="1222" w:type="dxa"/>
            <w:vAlign w:val="center"/>
          </w:tcPr>
          <w:p w:rsidR="00DB13BB" w:rsidRDefault="00DB13BB">
            <w:pPr>
              <w:spacing w:line="500" w:lineRule="exact"/>
              <w:jc w:val="center"/>
              <w:rPr>
                <w:color w:val="000000" w:themeColor="text1"/>
                <w:sz w:val="28"/>
                <w:szCs w:val="28"/>
              </w:rPr>
            </w:pPr>
          </w:p>
        </w:tc>
      </w:tr>
      <w:tr w:rsidR="00DB13BB">
        <w:trPr>
          <w:trHeight w:val="895"/>
          <w:jc w:val="center"/>
        </w:trPr>
        <w:tc>
          <w:tcPr>
            <w:tcW w:w="2306" w:type="dxa"/>
            <w:vAlign w:val="center"/>
          </w:tcPr>
          <w:p w:rsidR="00DB13BB" w:rsidRDefault="00F92A52">
            <w:pPr>
              <w:spacing w:line="400" w:lineRule="exact"/>
              <w:jc w:val="center"/>
              <w:rPr>
                <w:sz w:val="24"/>
                <w:szCs w:val="28"/>
              </w:rPr>
            </w:pPr>
            <w:r>
              <w:rPr>
                <w:rFonts w:hint="eastAsia"/>
                <w:sz w:val="24"/>
                <w:szCs w:val="28"/>
              </w:rPr>
              <w:t>婴幼儿托育服务与管理</w:t>
            </w:r>
          </w:p>
        </w:tc>
        <w:tc>
          <w:tcPr>
            <w:tcW w:w="1184" w:type="dxa"/>
            <w:vAlign w:val="center"/>
          </w:tcPr>
          <w:p w:rsidR="00DB13BB" w:rsidRDefault="00F92A52">
            <w:pPr>
              <w:spacing w:line="500" w:lineRule="exact"/>
              <w:jc w:val="center"/>
              <w:rPr>
                <w:sz w:val="24"/>
                <w:szCs w:val="28"/>
              </w:rPr>
            </w:pPr>
            <w:r>
              <w:rPr>
                <w:rFonts w:hint="eastAsia"/>
                <w:sz w:val="24"/>
                <w:szCs w:val="28"/>
              </w:rPr>
              <w:t>520802</w:t>
            </w:r>
          </w:p>
        </w:tc>
        <w:tc>
          <w:tcPr>
            <w:tcW w:w="933" w:type="dxa"/>
            <w:vAlign w:val="center"/>
          </w:tcPr>
          <w:p w:rsidR="00DB13BB" w:rsidRDefault="00F92A52">
            <w:pPr>
              <w:spacing w:line="500" w:lineRule="exact"/>
              <w:jc w:val="center"/>
              <w:rPr>
                <w:sz w:val="24"/>
                <w:szCs w:val="28"/>
              </w:rPr>
            </w:pPr>
            <w:r>
              <w:rPr>
                <w:rFonts w:hint="eastAsia"/>
                <w:sz w:val="24"/>
                <w:szCs w:val="28"/>
              </w:rPr>
              <w:t>3</w:t>
            </w:r>
            <w:r>
              <w:rPr>
                <w:rFonts w:hint="eastAsia"/>
                <w:sz w:val="24"/>
                <w:szCs w:val="28"/>
              </w:rPr>
              <w:t>年</w:t>
            </w:r>
          </w:p>
        </w:tc>
        <w:tc>
          <w:tcPr>
            <w:tcW w:w="883" w:type="dxa"/>
            <w:vAlign w:val="center"/>
          </w:tcPr>
          <w:p w:rsidR="00DB13BB" w:rsidRDefault="00F92A52">
            <w:pPr>
              <w:spacing w:line="500" w:lineRule="exact"/>
              <w:jc w:val="center"/>
              <w:rPr>
                <w:sz w:val="24"/>
                <w:szCs w:val="28"/>
              </w:rPr>
            </w:pPr>
            <w:r>
              <w:rPr>
                <w:rFonts w:hint="eastAsia"/>
                <w:sz w:val="24"/>
                <w:szCs w:val="28"/>
              </w:rPr>
              <w:t>武安</w:t>
            </w:r>
          </w:p>
        </w:tc>
        <w:tc>
          <w:tcPr>
            <w:tcW w:w="1234" w:type="dxa"/>
            <w:vMerge/>
            <w:vAlign w:val="center"/>
          </w:tcPr>
          <w:p w:rsidR="00DB13BB" w:rsidRDefault="00DB13BB">
            <w:pPr>
              <w:spacing w:line="500" w:lineRule="exact"/>
              <w:jc w:val="center"/>
              <w:rPr>
                <w:color w:val="000000" w:themeColor="text1"/>
                <w:sz w:val="28"/>
                <w:szCs w:val="28"/>
              </w:rPr>
            </w:pPr>
          </w:p>
        </w:tc>
        <w:tc>
          <w:tcPr>
            <w:tcW w:w="1222" w:type="dxa"/>
            <w:vAlign w:val="center"/>
          </w:tcPr>
          <w:p w:rsidR="00DB13BB" w:rsidRDefault="00DB13BB">
            <w:pPr>
              <w:spacing w:line="500" w:lineRule="exact"/>
              <w:jc w:val="center"/>
              <w:rPr>
                <w:color w:val="000000" w:themeColor="text1"/>
                <w:sz w:val="28"/>
                <w:szCs w:val="28"/>
              </w:rPr>
            </w:pPr>
          </w:p>
        </w:tc>
      </w:tr>
      <w:tr w:rsidR="00DB13BB">
        <w:trPr>
          <w:trHeight w:val="895"/>
          <w:jc w:val="center"/>
        </w:trPr>
        <w:tc>
          <w:tcPr>
            <w:tcW w:w="2306" w:type="dxa"/>
            <w:vAlign w:val="center"/>
          </w:tcPr>
          <w:p w:rsidR="00DB13BB" w:rsidRDefault="00F92A52">
            <w:pPr>
              <w:spacing w:line="400" w:lineRule="exact"/>
              <w:jc w:val="center"/>
              <w:rPr>
                <w:sz w:val="24"/>
                <w:szCs w:val="28"/>
              </w:rPr>
            </w:pPr>
            <w:r>
              <w:rPr>
                <w:rFonts w:hint="eastAsia"/>
                <w:sz w:val="24"/>
                <w:szCs w:val="28"/>
              </w:rPr>
              <w:t>智慧健康养老服务与管理</w:t>
            </w:r>
          </w:p>
        </w:tc>
        <w:tc>
          <w:tcPr>
            <w:tcW w:w="1184" w:type="dxa"/>
            <w:vAlign w:val="center"/>
          </w:tcPr>
          <w:p w:rsidR="00DB13BB" w:rsidRDefault="00F92A52">
            <w:pPr>
              <w:spacing w:line="500" w:lineRule="exact"/>
              <w:jc w:val="center"/>
              <w:rPr>
                <w:sz w:val="24"/>
                <w:szCs w:val="28"/>
              </w:rPr>
            </w:pPr>
            <w:r>
              <w:rPr>
                <w:rFonts w:hint="eastAsia"/>
                <w:sz w:val="24"/>
                <w:szCs w:val="28"/>
              </w:rPr>
              <w:t>590302</w:t>
            </w:r>
          </w:p>
        </w:tc>
        <w:tc>
          <w:tcPr>
            <w:tcW w:w="933" w:type="dxa"/>
            <w:vAlign w:val="center"/>
          </w:tcPr>
          <w:p w:rsidR="00DB13BB" w:rsidRDefault="00F92A52">
            <w:pPr>
              <w:spacing w:line="500" w:lineRule="exact"/>
              <w:jc w:val="center"/>
              <w:rPr>
                <w:sz w:val="24"/>
                <w:szCs w:val="28"/>
              </w:rPr>
            </w:pPr>
            <w:r>
              <w:rPr>
                <w:rFonts w:hint="eastAsia"/>
                <w:sz w:val="24"/>
                <w:szCs w:val="28"/>
              </w:rPr>
              <w:t>3</w:t>
            </w:r>
            <w:r>
              <w:rPr>
                <w:rFonts w:hint="eastAsia"/>
                <w:sz w:val="24"/>
                <w:szCs w:val="28"/>
              </w:rPr>
              <w:t>年</w:t>
            </w:r>
          </w:p>
        </w:tc>
        <w:tc>
          <w:tcPr>
            <w:tcW w:w="883" w:type="dxa"/>
            <w:vAlign w:val="center"/>
          </w:tcPr>
          <w:p w:rsidR="00DB13BB" w:rsidRDefault="00F92A52">
            <w:pPr>
              <w:spacing w:line="500" w:lineRule="exact"/>
              <w:jc w:val="center"/>
              <w:rPr>
                <w:sz w:val="24"/>
                <w:szCs w:val="28"/>
              </w:rPr>
            </w:pPr>
            <w:r>
              <w:rPr>
                <w:rFonts w:hint="eastAsia"/>
                <w:sz w:val="24"/>
                <w:szCs w:val="28"/>
              </w:rPr>
              <w:t>武安</w:t>
            </w:r>
          </w:p>
        </w:tc>
        <w:tc>
          <w:tcPr>
            <w:tcW w:w="1234" w:type="dxa"/>
            <w:vMerge/>
            <w:vAlign w:val="center"/>
          </w:tcPr>
          <w:p w:rsidR="00DB13BB" w:rsidRDefault="00DB13BB">
            <w:pPr>
              <w:spacing w:line="500" w:lineRule="exact"/>
              <w:jc w:val="center"/>
              <w:rPr>
                <w:color w:val="000000" w:themeColor="text1"/>
                <w:sz w:val="28"/>
                <w:szCs w:val="28"/>
              </w:rPr>
            </w:pPr>
          </w:p>
        </w:tc>
        <w:tc>
          <w:tcPr>
            <w:tcW w:w="1222" w:type="dxa"/>
            <w:vAlign w:val="center"/>
          </w:tcPr>
          <w:p w:rsidR="00DB13BB" w:rsidRDefault="00F92A52">
            <w:pPr>
              <w:spacing w:line="500" w:lineRule="exact"/>
              <w:jc w:val="center"/>
              <w:rPr>
                <w:color w:val="000000" w:themeColor="text1"/>
                <w:sz w:val="24"/>
                <w:szCs w:val="24"/>
              </w:rPr>
            </w:pPr>
            <w:r>
              <w:rPr>
                <w:rFonts w:hint="eastAsia"/>
                <w:color w:val="000000" w:themeColor="text1"/>
                <w:sz w:val="24"/>
                <w:szCs w:val="24"/>
              </w:rPr>
              <w:t>新增专业</w:t>
            </w:r>
          </w:p>
        </w:tc>
      </w:tr>
      <w:tr w:rsidR="00DB13BB">
        <w:trPr>
          <w:trHeight w:val="504"/>
          <w:jc w:val="center"/>
        </w:trPr>
        <w:tc>
          <w:tcPr>
            <w:tcW w:w="2306" w:type="dxa"/>
            <w:vAlign w:val="center"/>
          </w:tcPr>
          <w:p w:rsidR="00DB13BB" w:rsidRDefault="00F92A52">
            <w:pPr>
              <w:spacing w:line="400" w:lineRule="exact"/>
              <w:jc w:val="center"/>
              <w:rPr>
                <w:sz w:val="24"/>
                <w:szCs w:val="28"/>
              </w:rPr>
            </w:pPr>
            <w:r>
              <w:rPr>
                <w:rFonts w:hint="eastAsia"/>
                <w:sz w:val="24"/>
                <w:szCs w:val="28"/>
              </w:rPr>
              <w:t>陶瓷设计与工艺</w:t>
            </w:r>
          </w:p>
        </w:tc>
        <w:tc>
          <w:tcPr>
            <w:tcW w:w="1184" w:type="dxa"/>
            <w:vAlign w:val="center"/>
          </w:tcPr>
          <w:p w:rsidR="00DB13BB" w:rsidRDefault="00F92A52">
            <w:pPr>
              <w:spacing w:line="500" w:lineRule="exact"/>
              <w:jc w:val="center"/>
              <w:rPr>
                <w:sz w:val="24"/>
                <w:szCs w:val="28"/>
              </w:rPr>
            </w:pPr>
            <w:r>
              <w:rPr>
                <w:rFonts w:hint="eastAsia"/>
                <w:sz w:val="24"/>
                <w:szCs w:val="28"/>
              </w:rPr>
              <w:t>550122</w:t>
            </w:r>
          </w:p>
        </w:tc>
        <w:tc>
          <w:tcPr>
            <w:tcW w:w="933" w:type="dxa"/>
            <w:vAlign w:val="center"/>
          </w:tcPr>
          <w:p w:rsidR="00DB13BB" w:rsidRDefault="00F92A52">
            <w:pPr>
              <w:spacing w:line="500" w:lineRule="exact"/>
              <w:jc w:val="center"/>
              <w:rPr>
                <w:sz w:val="24"/>
                <w:szCs w:val="28"/>
              </w:rPr>
            </w:pPr>
            <w:r>
              <w:rPr>
                <w:rFonts w:hint="eastAsia"/>
                <w:sz w:val="24"/>
                <w:szCs w:val="28"/>
              </w:rPr>
              <w:t>3</w:t>
            </w:r>
            <w:r>
              <w:rPr>
                <w:rFonts w:hint="eastAsia"/>
                <w:sz w:val="24"/>
                <w:szCs w:val="28"/>
              </w:rPr>
              <w:t>年</w:t>
            </w:r>
          </w:p>
        </w:tc>
        <w:tc>
          <w:tcPr>
            <w:tcW w:w="883" w:type="dxa"/>
            <w:vAlign w:val="center"/>
          </w:tcPr>
          <w:p w:rsidR="00DB13BB" w:rsidRDefault="00F92A52">
            <w:pPr>
              <w:spacing w:line="500" w:lineRule="exact"/>
              <w:jc w:val="center"/>
              <w:rPr>
                <w:sz w:val="24"/>
                <w:szCs w:val="28"/>
              </w:rPr>
            </w:pPr>
            <w:r>
              <w:rPr>
                <w:rFonts w:hint="eastAsia"/>
                <w:sz w:val="24"/>
                <w:szCs w:val="28"/>
              </w:rPr>
              <w:t>武安</w:t>
            </w:r>
          </w:p>
        </w:tc>
        <w:tc>
          <w:tcPr>
            <w:tcW w:w="1234" w:type="dxa"/>
            <w:vMerge/>
            <w:vAlign w:val="center"/>
          </w:tcPr>
          <w:p w:rsidR="00DB13BB" w:rsidRDefault="00DB13BB">
            <w:pPr>
              <w:spacing w:line="500" w:lineRule="exact"/>
              <w:jc w:val="center"/>
              <w:rPr>
                <w:color w:val="000000" w:themeColor="text1"/>
                <w:sz w:val="28"/>
                <w:szCs w:val="28"/>
              </w:rPr>
            </w:pPr>
          </w:p>
        </w:tc>
        <w:tc>
          <w:tcPr>
            <w:tcW w:w="1222" w:type="dxa"/>
            <w:vAlign w:val="center"/>
          </w:tcPr>
          <w:p w:rsidR="00DB13BB" w:rsidRDefault="00F92A52">
            <w:pPr>
              <w:spacing w:line="500" w:lineRule="exact"/>
              <w:jc w:val="center"/>
              <w:rPr>
                <w:color w:val="000000" w:themeColor="text1"/>
                <w:sz w:val="24"/>
                <w:szCs w:val="24"/>
              </w:rPr>
            </w:pPr>
            <w:r>
              <w:rPr>
                <w:rFonts w:hint="eastAsia"/>
                <w:color w:val="000000" w:themeColor="text1"/>
                <w:sz w:val="24"/>
                <w:szCs w:val="24"/>
              </w:rPr>
              <w:t>新增专业</w:t>
            </w:r>
          </w:p>
        </w:tc>
      </w:tr>
      <w:tr w:rsidR="00DB13BB">
        <w:trPr>
          <w:trHeight w:val="762"/>
          <w:jc w:val="center"/>
        </w:trPr>
        <w:tc>
          <w:tcPr>
            <w:tcW w:w="2306" w:type="dxa"/>
            <w:vAlign w:val="center"/>
          </w:tcPr>
          <w:p w:rsidR="00DB13BB" w:rsidRDefault="00F92A52">
            <w:pPr>
              <w:spacing w:line="400" w:lineRule="exact"/>
              <w:jc w:val="center"/>
              <w:rPr>
                <w:sz w:val="24"/>
                <w:szCs w:val="28"/>
              </w:rPr>
            </w:pPr>
            <w:r>
              <w:rPr>
                <w:rFonts w:hint="eastAsia"/>
                <w:sz w:val="24"/>
                <w:szCs w:val="28"/>
              </w:rPr>
              <w:t>信息安全技术应用</w:t>
            </w:r>
          </w:p>
        </w:tc>
        <w:tc>
          <w:tcPr>
            <w:tcW w:w="1184" w:type="dxa"/>
            <w:vAlign w:val="center"/>
          </w:tcPr>
          <w:p w:rsidR="00DB13BB" w:rsidRDefault="00F92A52">
            <w:pPr>
              <w:spacing w:line="500" w:lineRule="exact"/>
              <w:jc w:val="center"/>
              <w:rPr>
                <w:sz w:val="24"/>
                <w:szCs w:val="28"/>
              </w:rPr>
            </w:pPr>
            <w:r>
              <w:rPr>
                <w:rFonts w:hint="eastAsia"/>
                <w:sz w:val="24"/>
                <w:szCs w:val="28"/>
              </w:rPr>
              <w:t>510207</w:t>
            </w:r>
          </w:p>
        </w:tc>
        <w:tc>
          <w:tcPr>
            <w:tcW w:w="933" w:type="dxa"/>
            <w:vAlign w:val="center"/>
          </w:tcPr>
          <w:p w:rsidR="00DB13BB" w:rsidRDefault="00F92A52">
            <w:pPr>
              <w:spacing w:line="500" w:lineRule="exact"/>
              <w:jc w:val="center"/>
              <w:rPr>
                <w:sz w:val="24"/>
                <w:szCs w:val="28"/>
              </w:rPr>
            </w:pPr>
            <w:r>
              <w:rPr>
                <w:rFonts w:hint="eastAsia"/>
                <w:sz w:val="24"/>
                <w:szCs w:val="28"/>
              </w:rPr>
              <w:t>3</w:t>
            </w:r>
            <w:r>
              <w:rPr>
                <w:rFonts w:hint="eastAsia"/>
                <w:sz w:val="24"/>
                <w:szCs w:val="28"/>
              </w:rPr>
              <w:t>年</w:t>
            </w:r>
          </w:p>
        </w:tc>
        <w:tc>
          <w:tcPr>
            <w:tcW w:w="883" w:type="dxa"/>
            <w:vAlign w:val="center"/>
          </w:tcPr>
          <w:p w:rsidR="00DB13BB" w:rsidRDefault="00F92A52">
            <w:pPr>
              <w:spacing w:line="500" w:lineRule="exact"/>
              <w:jc w:val="center"/>
              <w:rPr>
                <w:sz w:val="24"/>
                <w:szCs w:val="28"/>
              </w:rPr>
            </w:pPr>
            <w:r>
              <w:rPr>
                <w:rFonts w:hint="eastAsia"/>
                <w:sz w:val="24"/>
                <w:szCs w:val="28"/>
              </w:rPr>
              <w:t>武安</w:t>
            </w:r>
          </w:p>
        </w:tc>
        <w:tc>
          <w:tcPr>
            <w:tcW w:w="1234" w:type="dxa"/>
            <w:vMerge/>
            <w:vAlign w:val="center"/>
          </w:tcPr>
          <w:p w:rsidR="00DB13BB" w:rsidRDefault="00DB13BB">
            <w:pPr>
              <w:spacing w:line="500" w:lineRule="exact"/>
              <w:jc w:val="center"/>
              <w:rPr>
                <w:color w:val="000000" w:themeColor="text1"/>
                <w:sz w:val="28"/>
                <w:szCs w:val="28"/>
              </w:rPr>
            </w:pPr>
          </w:p>
        </w:tc>
        <w:tc>
          <w:tcPr>
            <w:tcW w:w="1222" w:type="dxa"/>
            <w:vAlign w:val="center"/>
          </w:tcPr>
          <w:p w:rsidR="00DB13BB" w:rsidRDefault="00F92A52">
            <w:pPr>
              <w:spacing w:line="500" w:lineRule="exact"/>
              <w:jc w:val="center"/>
              <w:rPr>
                <w:color w:val="000000" w:themeColor="text1"/>
                <w:sz w:val="24"/>
                <w:szCs w:val="24"/>
              </w:rPr>
            </w:pPr>
            <w:r>
              <w:rPr>
                <w:rFonts w:hint="eastAsia"/>
                <w:color w:val="000000" w:themeColor="text1"/>
                <w:sz w:val="24"/>
                <w:szCs w:val="24"/>
              </w:rPr>
              <w:t>新增专业</w:t>
            </w:r>
          </w:p>
        </w:tc>
      </w:tr>
      <w:tr w:rsidR="00DB13BB">
        <w:trPr>
          <w:trHeight w:val="585"/>
          <w:jc w:val="center"/>
        </w:trPr>
        <w:tc>
          <w:tcPr>
            <w:tcW w:w="2306" w:type="dxa"/>
            <w:vAlign w:val="center"/>
          </w:tcPr>
          <w:p w:rsidR="00DB13BB" w:rsidRDefault="00F92A52">
            <w:pPr>
              <w:spacing w:line="400" w:lineRule="exact"/>
              <w:jc w:val="center"/>
              <w:rPr>
                <w:sz w:val="24"/>
                <w:szCs w:val="28"/>
              </w:rPr>
            </w:pPr>
            <w:r>
              <w:rPr>
                <w:rFonts w:hint="eastAsia"/>
                <w:sz w:val="24"/>
                <w:szCs w:val="28"/>
              </w:rPr>
              <w:t>智慧旅游技术应用</w:t>
            </w:r>
          </w:p>
        </w:tc>
        <w:tc>
          <w:tcPr>
            <w:tcW w:w="1184" w:type="dxa"/>
            <w:vAlign w:val="center"/>
          </w:tcPr>
          <w:p w:rsidR="00DB13BB" w:rsidRDefault="00F92A52">
            <w:pPr>
              <w:spacing w:line="500" w:lineRule="exact"/>
              <w:jc w:val="center"/>
              <w:rPr>
                <w:sz w:val="24"/>
                <w:szCs w:val="28"/>
              </w:rPr>
            </w:pPr>
            <w:r>
              <w:rPr>
                <w:rFonts w:hint="eastAsia"/>
                <w:sz w:val="24"/>
                <w:szCs w:val="28"/>
              </w:rPr>
              <w:t>540111</w:t>
            </w:r>
          </w:p>
        </w:tc>
        <w:tc>
          <w:tcPr>
            <w:tcW w:w="933" w:type="dxa"/>
            <w:vAlign w:val="center"/>
          </w:tcPr>
          <w:p w:rsidR="00DB13BB" w:rsidRDefault="00F92A52">
            <w:pPr>
              <w:spacing w:line="500" w:lineRule="exact"/>
              <w:jc w:val="center"/>
              <w:rPr>
                <w:sz w:val="24"/>
                <w:szCs w:val="28"/>
              </w:rPr>
            </w:pPr>
            <w:r>
              <w:rPr>
                <w:rFonts w:hint="eastAsia"/>
                <w:sz w:val="24"/>
                <w:szCs w:val="28"/>
              </w:rPr>
              <w:t>3</w:t>
            </w:r>
            <w:r>
              <w:rPr>
                <w:rFonts w:hint="eastAsia"/>
                <w:sz w:val="24"/>
                <w:szCs w:val="28"/>
              </w:rPr>
              <w:t>年</w:t>
            </w:r>
          </w:p>
        </w:tc>
        <w:tc>
          <w:tcPr>
            <w:tcW w:w="883" w:type="dxa"/>
            <w:vAlign w:val="center"/>
          </w:tcPr>
          <w:p w:rsidR="00DB13BB" w:rsidRDefault="00F92A52">
            <w:pPr>
              <w:spacing w:line="500" w:lineRule="exact"/>
              <w:jc w:val="center"/>
              <w:rPr>
                <w:sz w:val="24"/>
                <w:szCs w:val="28"/>
              </w:rPr>
            </w:pPr>
            <w:r>
              <w:rPr>
                <w:rFonts w:hint="eastAsia"/>
                <w:sz w:val="24"/>
                <w:szCs w:val="28"/>
              </w:rPr>
              <w:t>武安</w:t>
            </w:r>
          </w:p>
        </w:tc>
        <w:tc>
          <w:tcPr>
            <w:tcW w:w="1234" w:type="dxa"/>
            <w:vMerge/>
            <w:vAlign w:val="center"/>
          </w:tcPr>
          <w:p w:rsidR="00DB13BB" w:rsidRDefault="00DB13BB">
            <w:pPr>
              <w:spacing w:line="500" w:lineRule="exact"/>
              <w:jc w:val="center"/>
              <w:rPr>
                <w:color w:val="000000" w:themeColor="text1"/>
                <w:sz w:val="28"/>
                <w:szCs w:val="28"/>
              </w:rPr>
            </w:pPr>
          </w:p>
        </w:tc>
        <w:tc>
          <w:tcPr>
            <w:tcW w:w="1222" w:type="dxa"/>
            <w:vAlign w:val="center"/>
          </w:tcPr>
          <w:p w:rsidR="00DB13BB" w:rsidRDefault="00F92A52">
            <w:pPr>
              <w:spacing w:line="500" w:lineRule="exact"/>
              <w:jc w:val="center"/>
              <w:rPr>
                <w:color w:val="000000" w:themeColor="text1"/>
                <w:sz w:val="24"/>
                <w:szCs w:val="24"/>
              </w:rPr>
            </w:pPr>
            <w:r>
              <w:rPr>
                <w:rFonts w:hint="eastAsia"/>
                <w:color w:val="000000" w:themeColor="text1"/>
                <w:sz w:val="24"/>
                <w:szCs w:val="24"/>
              </w:rPr>
              <w:t>新增专业</w:t>
            </w:r>
          </w:p>
        </w:tc>
      </w:tr>
      <w:tr w:rsidR="00DB13BB">
        <w:trPr>
          <w:trHeight w:val="640"/>
          <w:jc w:val="center"/>
        </w:trPr>
        <w:tc>
          <w:tcPr>
            <w:tcW w:w="2306" w:type="dxa"/>
            <w:vAlign w:val="center"/>
          </w:tcPr>
          <w:p w:rsidR="00DB13BB" w:rsidRDefault="00F92A52">
            <w:pPr>
              <w:spacing w:line="400" w:lineRule="exact"/>
              <w:jc w:val="center"/>
              <w:rPr>
                <w:sz w:val="24"/>
                <w:szCs w:val="28"/>
              </w:rPr>
            </w:pPr>
            <w:bookmarkStart w:id="0" w:name="_GoBack"/>
            <w:bookmarkEnd w:id="0"/>
            <w:r>
              <w:rPr>
                <w:rFonts w:hint="eastAsia"/>
                <w:sz w:val="24"/>
                <w:szCs w:val="28"/>
              </w:rPr>
              <w:t>融媒体技术与运营</w:t>
            </w:r>
          </w:p>
        </w:tc>
        <w:tc>
          <w:tcPr>
            <w:tcW w:w="1184" w:type="dxa"/>
            <w:vAlign w:val="center"/>
          </w:tcPr>
          <w:p w:rsidR="00DB13BB" w:rsidRDefault="00F92A52">
            <w:pPr>
              <w:spacing w:line="500" w:lineRule="exact"/>
              <w:jc w:val="center"/>
              <w:rPr>
                <w:sz w:val="24"/>
                <w:szCs w:val="28"/>
              </w:rPr>
            </w:pPr>
            <w:r>
              <w:rPr>
                <w:rFonts w:hint="eastAsia"/>
                <w:sz w:val="24"/>
                <w:szCs w:val="28"/>
              </w:rPr>
              <w:t>560213</w:t>
            </w:r>
          </w:p>
        </w:tc>
        <w:tc>
          <w:tcPr>
            <w:tcW w:w="933" w:type="dxa"/>
            <w:vAlign w:val="center"/>
          </w:tcPr>
          <w:p w:rsidR="00DB13BB" w:rsidRDefault="00F92A52">
            <w:pPr>
              <w:spacing w:line="500" w:lineRule="exact"/>
              <w:jc w:val="center"/>
              <w:rPr>
                <w:sz w:val="24"/>
                <w:szCs w:val="28"/>
              </w:rPr>
            </w:pPr>
            <w:r>
              <w:rPr>
                <w:rFonts w:hint="eastAsia"/>
                <w:sz w:val="24"/>
                <w:szCs w:val="28"/>
              </w:rPr>
              <w:t>3</w:t>
            </w:r>
            <w:r>
              <w:rPr>
                <w:rFonts w:hint="eastAsia"/>
                <w:sz w:val="24"/>
                <w:szCs w:val="28"/>
              </w:rPr>
              <w:t>年</w:t>
            </w:r>
          </w:p>
        </w:tc>
        <w:tc>
          <w:tcPr>
            <w:tcW w:w="883" w:type="dxa"/>
            <w:vAlign w:val="center"/>
          </w:tcPr>
          <w:p w:rsidR="00DB13BB" w:rsidRDefault="00F92A52">
            <w:pPr>
              <w:spacing w:line="500" w:lineRule="exact"/>
              <w:jc w:val="center"/>
              <w:rPr>
                <w:sz w:val="24"/>
                <w:szCs w:val="28"/>
              </w:rPr>
            </w:pPr>
            <w:r>
              <w:rPr>
                <w:rFonts w:hint="eastAsia"/>
                <w:sz w:val="24"/>
                <w:szCs w:val="28"/>
              </w:rPr>
              <w:t>大名</w:t>
            </w:r>
          </w:p>
        </w:tc>
        <w:tc>
          <w:tcPr>
            <w:tcW w:w="1234" w:type="dxa"/>
            <w:vMerge/>
            <w:vAlign w:val="center"/>
          </w:tcPr>
          <w:p w:rsidR="00DB13BB" w:rsidRDefault="00DB13BB">
            <w:pPr>
              <w:spacing w:line="500" w:lineRule="exact"/>
              <w:jc w:val="center"/>
              <w:rPr>
                <w:color w:val="000000" w:themeColor="text1"/>
                <w:sz w:val="28"/>
                <w:szCs w:val="28"/>
              </w:rPr>
            </w:pPr>
          </w:p>
        </w:tc>
        <w:tc>
          <w:tcPr>
            <w:tcW w:w="1222" w:type="dxa"/>
            <w:vAlign w:val="center"/>
          </w:tcPr>
          <w:p w:rsidR="00DB13BB" w:rsidRDefault="00F92A52">
            <w:pPr>
              <w:spacing w:line="500" w:lineRule="exact"/>
              <w:jc w:val="center"/>
              <w:rPr>
                <w:color w:val="000000" w:themeColor="text1"/>
                <w:sz w:val="24"/>
                <w:szCs w:val="24"/>
              </w:rPr>
            </w:pPr>
            <w:r>
              <w:rPr>
                <w:rFonts w:hint="eastAsia"/>
                <w:color w:val="000000" w:themeColor="text1"/>
                <w:sz w:val="24"/>
                <w:szCs w:val="24"/>
              </w:rPr>
              <w:t>新增专业</w:t>
            </w:r>
          </w:p>
        </w:tc>
      </w:tr>
      <w:tr w:rsidR="00DB13BB">
        <w:trPr>
          <w:trHeight w:val="517"/>
          <w:jc w:val="center"/>
        </w:trPr>
        <w:tc>
          <w:tcPr>
            <w:tcW w:w="2306" w:type="dxa"/>
            <w:vAlign w:val="center"/>
          </w:tcPr>
          <w:p w:rsidR="00DB13BB" w:rsidRDefault="00F92A52">
            <w:pPr>
              <w:spacing w:line="400" w:lineRule="exact"/>
              <w:jc w:val="center"/>
              <w:rPr>
                <w:sz w:val="24"/>
                <w:szCs w:val="28"/>
              </w:rPr>
            </w:pPr>
            <w:r>
              <w:rPr>
                <w:rFonts w:hint="eastAsia"/>
                <w:sz w:val="24"/>
                <w:szCs w:val="28"/>
              </w:rPr>
              <w:t>食品营养与健康</w:t>
            </w:r>
          </w:p>
        </w:tc>
        <w:tc>
          <w:tcPr>
            <w:tcW w:w="1184" w:type="dxa"/>
            <w:vAlign w:val="center"/>
          </w:tcPr>
          <w:p w:rsidR="00DB13BB" w:rsidRDefault="00F92A52">
            <w:pPr>
              <w:spacing w:line="500" w:lineRule="exact"/>
              <w:jc w:val="center"/>
              <w:rPr>
                <w:sz w:val="24"/>
                <w:szCs w:val="28"/>
              </w:rPr>
            </w:pPr>
            <w:r>
              <w:rPr>
                <w:rFonts w:hint="eastAsia"/>
                <w:sz w:val="24"/>
                <w:szCs w:val="28"/>
              </w:rPr>
              <w:t>490103</w:t>
            </w:r>
          </w:p>
        </w:tc>
        <w:tc>
          <w:tcPr>
            <w:tcW w:w="933" w:type="dxa"/>
            <w:vAlign w:val="center"/>
          </w:tcPr>
          <w:p w:rsidR="00DB13BB" w:rsidRDefault="00F92A52">
            <w:pPr>
              <w:spacing w:line="500" w:lineRule="exact"/>
              <w:jc w:val="center"/>
              <w:rPr>
                <w:sz w:val="24"/>
                <w:szCs w:val="28"/>
              </w:rPr>
            </w:pPr>
            <w:r>
              <w:rPr>
                <w:rFonts w:hint="eastAsia"/>
                <w:sz w:val="24"/>
                <w:szCs w:val="28"/>
              </w:rPr>
              <w:t>3</w:t>
            </w:r>
            <w:r>
              <w:rPr>
                <w:rFonts w:hint="eastAsia"/>
                <w:sz w:val="24"/>
                <w:szCs w:val="28"/>
              </w:rPr>
              <w:t>年</w:t>
            </w:r>
          </w:p>
        </w:tc>
        <w:tc>
          <w:tcPr>
            <w:tcW w:w="883" w:type="dxa"/>
            <w:vAlign w:val="center"/>
          </w:tcPr>
          <w:p w:rsidR="00DB13BB" w:rsidRDefault="00F92A52">
            <w:pPr>
              <w:spacing w:line="500" w:lineRule="exact"/>
              <w:jc w:val="center"/>
              <w:rPr>
                <w:sz w:val="24"/>
                <w:szCs w:val="28"/>
              </w:rPr>
            </w:pPr>
            <w:r>
              <w:rPr>
                <w:rFonts w:hint="eastAsia"/>
                <w:sz w:val="24"/>
                <w:szCs w:val="28"/>
              </w:rPr>
              <w:t>大名</w:t>
            </w:r>
          </w:p>
        </w:tc>
        <w:tc>
          <w:tcPr>
            <w:tcW w:w="1234" w:type="dxa"/>
            <w:vMerge/>
            <w:vAlign w:val="center"/>
          </w:tcPr>
          <w:p w:rsidR="00DB13BB" w:rsidRDefault="00DB13BB">
            <w:pPr>
              <w:spacing w:line="500" w:lineRule="exact"/>
              <w:jc w:val="center"/>
              <w:rPr>
                <w:color w:val="000000" w:themeColor="text1"/>
                <w:sz w:val="28"/>
                <w:szCs w:val="28"/>
              </w:rPr>
            </w:pPr>
          </w:p>
        </w:tc>
        <w:tc>
          <w:tcPr>
            <w:tcW w:w="1222" w:type="dxa"/>
            <w:vAlign w:val="center"/>
          </w:tcPr>
          <w:p w:rsidR="00DB13BB" w:rsidRDefault="00F92A52">
            <w:pPr>
              <w:spacing w:line="500" w:lineRule="exact"/>
              <w:jc w:val="center"/>
              <w:rPr>
                <w:color w:val="000000" w:themeColor="text1"/>
                <w:sz w:val="24"/>
                <w:szCs w:val="24"/>
              </w:rPr>
            </w:pPr>
            <w:r>
              <w:rPr>
                <w:rFonts w:hint="eastAsia"/>
                <w:color w:val="000000" w:themeColor="text1"/>
                <w:sz w:val="24"/>
                <w:szCs w:val="24"/>
              </w:rPr>
              <w:t>新增专业</w:t>
            </w:r>
          </w:p>
        </w:tc>
      </w:tr>
      <w:tr w:rsidR="00DB13BB">
        <w:trPr>
          <w:trHeight w:val="581"/>
          <w:jc w:val="center"/>
        </w:trPr>
        <w:tc>
          <w:tcPr>
            <w:tcW w:w="2306" w:type="dxa"/>
            <w:vAlign w:val="center"/>
          </w:tcPr>
          <w:p w:rsidR="00DB13BB" w:rsidRDefault="00F92A52">
            <w:pPr>
              <w:spacing w:line="400" w:lineRule="exact"/>
              <w:jc w:val="center"/>
              <w:rPr>
                <w:sz w:val="24"/>
                <w:szCs w:val="28"/>
              </w:rPr>
            </w:pPr>
            <w:r>
              <w:rPr>
                <w:rFonts w:hint="eastAsia"/>
                <w:sz w:val="24"/>
                <w:szCs w:val="28"/>
              </w:rPr>
              <w:t>会展策划与管理</w:t>
            </w:r>
          </w:p>
        </w:tc>
        <w:tc>
          <w:tcPr>
            <w:tcW w:w="1184" w:type="dxa"/>
            <w:vAlign w:val="center"/>
          </w:tcPr>
          <w:p w:rsidR="00DB13BB" w:rsidRDefault="00F92A52">
            <w:pPr>
              <w:spacing w:line="500" w:lineRule="exact"/>
              <w:jc w:val="center"/>
              <w:rPr>
                <w:sz w:val="24"/>
                <w:szCs w:val="28"/>
              </w:rPr>
            </w:pPr>
            <w:r>
              <w:rPr>
                <w:rFonts w:hint="eastAsia"/>
                <w:sz w:val="24"/>
                <w:szCs w:val="28"/>
              </w:rPr>
              <w:t>540112</w:t>
            </w:r>
          </w:p>
        </w:tc>
        <w:tc>
          <w:tcPr>
            <w:tcW w:w="933" w:type="dxa"/>
            <w:vAlign w:val="center"/>
          </w:tcPr>
          <w:p w:rsidR="00DB13BB" w:rsidRDefault="00F92A52">
            <w:pPr>
              <w:spacing w:line="500" w:lineRule="exact"/>
              <w:jc w:val="center"/>
              <w:rPr>
                <w:sz w:val="24"/>
                <w:szCs w:val="28"/>
              </w:rPr>
            </w:pPr>
            <w:r>
              <w:rPr>
                <w:rFonts w:hint="eastAsia"/>
                <w:sz w:val="24"/>
                <w:szCs w:val="28"/>
              </w:rPr>
              <w:t>3</w:t>
            </w:r>
            <w:r>
              <w:rPr>
                <w:rFonts w:hint="eastAsia"/>
                <w:sz w:val="24"/>
                <w:szCs w:val="28"/>
              </w:rPr>
              <w:t>年</w:t>
            </w:r>
          </w:p>
        </w:tc>
        <w:tc>
          <w:tcPr>
            <w:tcW w:w="883" w:type="dxa"/>
            <w:vAlign w:val="center"/>
          </w:tcPr>
          <w:p w:rsidR="00DB13BB" w:rsidRDefault="00F92A52">
            <w:pPr>
              <w:spacing w:line="500" w:lineRule="exact"/>
              <w:jc w:val="center"/>
              <w:rPr>
                <w:sz w:val="24"/>
                <w:szCs w:val="28"/>
              </w:rPr>
            </w:pPr>
            <w:r>
              <w:rPr>
                <w:rFonts w:hint="eastAsia"/>
                <w:sz w:val="24"/>
                <w:szCs w:val="28"/>
              </w:rPr>
              <w:t>大名</w:t>
            </w:r>
          </w:p>
        </w:tc>
        <w:tc>
          <w:tcPr>
            <w:tcW w:w="1234" w:type="dxa"/>
            <w:vMerge/>
            <w:vAlign w:val="center"/>
          </w:tcPr>
          <w:p w:rsidR="00DB13BB" w:rsidRDefault="00DB13BB">
            <w:pPr>
              <w:spacing w:line="500" w:lineRule="exact"/>
              <w:jc w:val="center"/>
              <w:rPr>
                <w:color w:val="000000" w:themeColor="text1"/>
                <w:sz w:val="28"/>
                <w:szCs w:val="28"/>
              </w:rPr>
            </w:pPr>
          </w:p>
        </w:tc>
        <w:tc>
          <w:tcPr>
            <w:tcW w:w="1222" w:type="dxa"/>
            <w:vAlign w:val="center"/>
          </w:tcPr>
          <w:p w:rsidR="00DB13BB" w:rsidRDefault="00F92A52">
            <w:pPr>
              <w:spacing w:line="500" w:lineRule="exact"/>
              <w:jc w:val="center"/>
              <w:rPr>
                <w:color w:val="000000" w:themeColor="text1"/>
                <w:sz w:val="24"/>
                <w:szCs w:val="24"/>
              </w:rPr>
            </w:pPr>
            <w:r>
              <w:rPr>
                <w:rFonts w:hint="eastAsia"/>
                <w:color w:val="000000" w:themeColor="text1"/>
                <w:sz w:val="24"/>
                <w:szCs w:val="24"/>
              </w:rPr>
              <w:t>新增专业</w:t>
            </w:r>
          </w:p>
        </w:tc>
      </w:tr>
    </w:tbl>
    <w:p w:rsidR="00DB13BB" w:rsidRDefault="00F92A52">
      <w:pPr>
        <w:spacing w:line="460" w:lineRule="exact"/>
        <w:ind w:firstLineChars="200" w:firstLine="560"/>
        <w:rPr>
          <w:sz w:val="28"/>
          <w:szCs w:val="28"/>
        </w:rPr>
      </w:pPr>
      <w:r>
        <w:rPr>
          <w:rFonts w:hint="eastAsia"/>
          <w:sz w:val="28"/>
          <w:szCs w:val="28"/>
        </w:rPr>
        <w:t>2</w:t>
      </w:r>
      <w:r>
        <w:rPr>
          <w:rFonts w:hint="eastAsia"/>
          <w:sz w:val="28"/>
          <w:szCs w:val="28"/>
        </w:rPr>
        <w:t>、相关专业招生要求</w:t>
      </w:r>
      <w:r>
        <w:rPr>
          <w:rFonts w:hint="eastAsia"/>
          <w:sz w:val="28"/>
          <w:szCs w:val="28"/>
        </w:rPr>
        <w:t xml:space="preserve"> </w:t>
      </w:r>
    </w:p>
    <w:p w:rsidR="00DB13BB" w:rsidRDefault="00F92A52">
      <w:pPr>
        <w:spacing w:line="460" w:lineRule="exact"/>
        <w:ind w:firstLineChars="150" w:firstLine="420"/>
        <w:rPr>
          <w:sz w:val="28"/>
          <w:szCs w:val="28"/>
        </w:rPr>
      </w:pPr>
      <w:r>
        <w:rPr>
          <w:rFonts w:hint="eastAsia"/>
          <w:sz w:val="28"/>
          <w:szCs w:val="28"/>
        </w:rPr>
        <w:t>（</w:t>
      </w:r>
      <w:r>
        <w:rPr>
          <w:rFonts w:hint="eastAsia"/>
          <w:sz w:val="28"/>
          <w:szCs w:val="28"/>
        </w:rPr>
        <w:t>1</w:t>
      </w:r>
      <w:r>
        <w:rPr>
          <w:rFonts w:hint="eastAsia"/>
          <w:sz w:val="28"/>
          <w:szCs w:val="28"/>
        </w:rPr>
        <w:t>）身体要求：按教育部、卫生部、中国残联三部委《普通高等学校招生体检工作指导意见》规定执行；教育类专业同时执行《河北省申请教师资格人员体检标准及办法》。</w:t>
      </w:r>
    </w:p>
    <w:p w:rsidR="00DB13BB" w:rsidRDefault="00F92A52">
      <w:pPr>
        <w:spacing w:line="460" w:lineRule="exact"/>
        <w:ind w:firstLineChars="150" w:firstLine="420"/>
        <w:rPr>
          <w:sz w:val="28"/>
          <w:szCs w:val="28"/>
        </w:rPr>
      </w:pPr>
      <w:r>
        <w:rPr>
          <w:rFonts w:hint="eastAsia"/>
          <w:sz w:val="28"/>
          <w:szCs w:val="28"/>
        </w:rPr>
        <w:t>（</w:t>
      </w:r>
      <w:r>
        <w:rPr>
          <w:rFonts w:hint="eastAsia"/>
          <w:sz w:val="28"/>
          <w:szCs w:val="28"/>
        </w:rPr>
        <w:t>2</w:t>
      </w:r>
      <w:r>
        <w:rPr>
          <w:rFonts w:hint="eastAsia"/>
          <w:sz w:val="28"/>
          <w:szCs w:val="28"/>
        </w:rPr>
        <w:t>）外语要求：录取时不限外语语种，新生入学后，公共外语教学均为</w:t>
      </w:r>
      <w:r>
        <w:rPr>
          <w:rFonts w:hint="eastAsia"/>
          <w:sz w:val="28"/>
          <w:szCs w:val="28"/>
        </w:rPr>
        <w:lastRenderedPageBreak/>
        <w:t>英语，非英语语种考生谨慎报考。</w:t>
      </w:r>
    </w:p>
    <w:p w:rsidR="00DB13BB" w:rsidRDefault="00F92A52">
      <w:pPr>
        <w:spacing w:beforeLines="50" w:before="156" w:afterLines="50" w:after="156" w:line="500" w:lineRule="exact"/>
        <w:ind w:firstLineChars="200" w:firstLine="562"/>
        <w:rPr>
          <w:b/>
          <w:sz w:val="28"/>
          <w:szCs w:val="28"/>
        </w:rPr>
      </w:pPr>
      <w:r>
        <w:rPr>
          <w:rFonts w:hint="eastAsia"/>
          <w:b/>
          <w:sz w:val="28"/>
          <w:szCs w:val="28"/>
        </w:rPr>
        <w:t>三、考试安排、成绩和录取结果公布</w:t>
      </w:r>
    </w:p>
    <w:p w:rsidR="00DB13BB" w:rsidRDefault="00F92A52">
      <w:pPr>
        <w:spacing w:line="460" w:lineRule="exact"/>
        <w:ind w:firstLineChars="200" w:firstLine="560"/>
        <w:rPr>
          <w:sz w:val="28"/>
          <w:szCs w:val="28"/>
        </w:rPr>
      </w:pPr>
      <w:r>
        <w:rPr>
          <w:rFonts w:hint="eastAsia"/>
          <w:sz w:val="28"/>
          <w:szCs w:val="28"/>
        </w:rPr>
        <w:t>考生按照河北省教育考试院公布的考试安排、成绩查询的时间和方式查询自己的成绩及录取结果。考生可查询省教育考试院官网发布的《</w:t>
      </w:r>
      <w:r>
        <w:rPr>
          <w:rFonts w:hint="eastAsia"/>
          <w:sz w:val="28"/>
          <w:szCs w:val="28"/>
        </w:rPr>
        <w:t>2024</w:t>
      </w:r>
      <w:r>
        <w:rPr>
          <w:rFonts w:hint="eastAsia"/>
          <w:sz w:val="28"/>
          <w:szCs w:val="28"/>
        </w:rPr>
        <w:t>年高职单招报考须知》。</w:t>
      </w:r>
    </w:p>
    <w:p w:rsidR="00DB13BB" w:rsidRDefault="00F92A52">
      <w:pPr>
        <w:spacing w:beforeLines="50" w:before="156" w:afterLines="50" w:after="156" w:line="500" w:lineRule="exact"/>
        <w:ind w:firstLineChars="200" w:firstLine="562"/>
        <w:rPr>
          <w:b/>
          <w:sz w:val="28"/>
          <w:szCs w:val="28"/>
        </w:rPr>
      </w:pPr>
      <w:r>
        <w:rPr>
          <w:rFonts w:hint="eastAsia"/>
          <w:b/>
          <w:sz w:val="28"/>
          <w:szCs w:val="28"/>
        </w:rPr>
        <w:t>四、录取原则</w:t>
      </w:r>
    </w:p>
    <w:p w:rsidR="00DB13BB" w:rsidRDefault="00F92A52">
      <w:pPr>
        <w:spacing w:line="460" w:lineRule="exact"/>
        <w:ind w:firstLineChars="200" w:firstLine="560"/>
        <w:rPr>
          <w:rFonts w:asciiTheme="minorEastAsia" w:hAnsiTheme="minorEastAsia" w:cs="宋体"/>
          <w:color w:val="000000"/>
          <w:kern w:val="0"/>
          <w:sz w:val="28"/>
          <w:szCs w:val="28"/>
        </w:rPr>
      </w:pPr>
      <w:r>
        <w:rPr>
          <w:rFonts w:asciiTheme="minorEastAsia" w:hAnsiTheme="minorEastAsia" w:cs="宋体" w:hint="eastAsia"/>
          <w:color w:val="000000"/>
          <w:kern w:val="0"/>
          <w:sz w:val="28"/>
          <w:szCs w:val="28"/>
          <w:shd w:val="clear" w:color="auto" w:fill="FFFFFF"/>
        </w:rPr>
        <w:t>1</w:t>
      </w:r>
      <w:r>
        <w:rPr>
          <w:rFonts w:asciiTheme="minorEastAsia" w:hAnsiTheme="minorEastAsia" w:cs="宋体" w:hint="eastAsia"/>
          <w:color w:val="000000"/>
          <w:kern w:val="0"/>
          <w:sz w:val="28"/>
          <w:szCs w:val="28"/>
          <w:shd w:val="clear" w:color="auto" w:fill="FFFFFF"/>
        </w:rPr>
        <w:t>、</w:t>
      </w:r>
      <w:r>
        <w:rPr>
          <w:rFonts w:asciiTheme="minorEastAsia" w:hAnsiTheme="minorEastAsia" w:cs="宋体" w:hint="eastAsia"/>
          <w:kern w:val="0"/>
          <w:sz w:val="28"/>
          <w:szCs w:val="28"/>
          <w:shd w:val="clear" w:color="auto" w:fill="FFFFFF"/>
        </w:rPr>
        <w:t>对于进档考生，实行专业志愿优先，同专业志愿分数优先的原则按计划录取，不允许考生跨考试类录取。考</w:t>
      </w:r>
      <w:r>
        <w:rPr>
          <w:rFonts w:asciiTheme="minorEastAsia" w:hAnsiTheme="minorEastAsia" w:cs="宋体" w:hint="eastAsia"/>
          <w:color w:val="000000"/>
          <w:kern w:val="0"/>
          <w:sz w:val="28"/>
          <w:szCs w:val="28"/>
          <w:shd w:val="clear" w:color="auto" w:fill="FFFFFF"/>
        </w:rPr>
        <w:t>生所报专业志愿不能满足时，若服从专业调剂</w:t>
      </w:r>
      <w:r>
        <w:rPr>
          <w:rFonts w:asciiTheme="minorEastAsia" w:hAnsiTheme="minorEastAsia" w:cs="宋体" w:hint="eastAsia"/>
          <w:color w:val="000000"/>
          <w:kern w:val="0"/>
          <w:sz w:val="28"/>
          <w:szCs w:val="28"/>
          <w:shd w:val="clear" w:color="auto" w:fill="FFFFFF"/>
        </w:rPr>
        <w:t>,</w:t>
      </w:r>
      <w:r>
        <w:rPr>
          <w:rFonts w:asciiTheme="minorEastAsia" w:hAnsiTheme="minorEastAsia" w:cs="宋体" w:hint="eastAsia"/>
          <w:color w:val="000000"/>
          <w:kern w:val="0"/>
          <w:sz w:val="28"/>
          <w:szCs w:val="28"/>
          <w:shd w:val="clear" w:color="auto" w:fill="FFFFFF"/>
        </w:rPr>
        <w:t>则随机调剂到录取计划未满的专业；不服从专业调剂，予以退档处理。</w:t>
      </w:r>
    </w:p>
    <w:p w:rsidR="00DB13BB" w:rsidRDefault="00F92A52">
      <w:pPr>
        <w:spacing w:line="460" w:lineRule="exact"/>
        <w:ind w:firstLineChars="200" w:firstLine="560"/>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shd w:val="clear" w:color="auto" w:fill="FFFFFF"/>
        </w:rPr>
        <w:t>2</w:t>
      </w:r>
      <w:r>
        <w:rPr>
          <w:rFonts w:asciiTheme="minorEastAsia" w:hAnsiTheme="minorEastAsia" w:cs="宋体" w:hint="eastAsia"/>
          <w:color w:val="000000" w:themeColor="text1"/>
          <w:kern w:val="0"/>
          <w:sz w:val="28"/>
          <w:szCs w:val="28"/>
          <w:shd w:val="clear" w:color="auto" w:fill="FFFFFF"/>
        </w:rPr>
        <w:t>、进档考生总分相同时，按语文、数学、专业基础（或专业能力测试）、职业适应性测试（或技术技能测试）成绩顺序比较考生单科成绩，成绩高者优先录取。</w:t>
      </w:r>
    </w:p>
    <w:p w:rsidR="00DB13BB" w:rsidRDefault="00F92A52">
      <w:pPr>
        <w:spacing w:line="460" w:lineRule="exact"/>
        <w:ind w:firstLineChars="200" w:firstLine="560"/>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shd w:val="clear" w:color="auto" w:fill="FFFFFF"/>
        </w:rPr>
        <w:t>3</w:t>
      </w:r>
      <w:r>
        <w:rPr>
          <w:rFonts w:asciiTheme="minorEastAsia" w:hAnsiTheme="minorEastAsia" w:cs="宋体" w:hint="eastAsia"/>
          <w:color w:val="000000" w:themeColor="text1"/>
          <w:kern w:val="0"/>
          <w:sz w:val="28"/>
          <w:szCs w:val="28"/>
          <w:shd w:val="clear" w:color="auto" w:fill="FFFFFF"/>
        </w:rPr>
        <w:t>、集中志愿录取缺额时进行一次征集志愿，一次征集志愿录取原则同集中志愿录取原则。</w:t>
      </w:r>
    </w:p>
    <w:p w:rsidR="00DB13BB" w:rsidRDefault="00F92A52">
      <w:pPr>
        <w:spacing w:line="460" w:lineRule="exact"/>
        <w:ind w:firstLineChars="200" w:firstLine="560"/>
        <w:rPr>
          <w:rFonts w:asciiTheme="minorEastAsia" w:hAnsiTheme="minorEastAsia"/>
          <w:sz w:val="28"/>
          <w:szCs w:val="28"/>
        </w:rPr>
      </w:pPr>
      <w:r>
        <w:rPr>
          <w:rFonts w:asciiTheme="minorEastAsia" w:hAnsiTheme="minorEastAsia" w:hint="eastAsia"/>
          <w:sz w:val="28"/>
          <w:szCs w:val="28"/>
        </w:rPr>
        <w:t>4</w:t>
      </w:r>
      <w:r>
        <w:rPr>
          <w:rFonts w:asciiTheme="minorEastAsia" w:hAnsiTheme="minorEastAsia" w:hint="eastAsia"/>
          <w:sz w:val="28"/>
          <w:szCs w:val="28"/>
        </w:rPr>
        <w:t>、申请免试入学的考生参照省教育厅和省考试院有关规定执行。</w:t>
      </w:r>
    </w:p>
    <w:p w:rsidR="00DB13BB" w:rsidRDefault="00F92A52">
      <w:pPr>
        <w:spacing w:line="460" w:lineRule="exact"/>
        <w:ind w:firstLineChars="200" w:firstLine="560"/>
        <w:rPr>
          <w:sz w:val="28"/>
          <w:szCs w:val="28"/>
        </w:rPr>
      </w:pPr>
      <w:r>
        <w:rPr>
          <w:rFonts w:hint="eastAsia"/>
          <w:color w:val="000000" w:themeColor="text1"/>
          <w:sz w:val="28"/>
          <w:szCs w:val="28"/>
        </w:rPr>
        <w:t>对于获得由教育部主办的全国</w:t>
      </w:r>
      <w:r>
        <w:rPr>
          <w:rFonts w:hint="eastAsia"/>
          <w:color w:val="000000" w:themeColor="text1"/>
          <w:sz w:val="28"/>
          <w:szCs w:val="28"/>
        </w:rPr>
        <w:t>职业院校技能大赛三等奖及以上奖项，或由省级教育行政部门主办的省级职业院校技能大赛一等奖的中等职业学校应届毕业生，和具有高级工、技师资格获得县级劳动模范先进个人称号的在职在岗中等职业学校毕业生，可由我校相同或者相近专业免试录取，考生申请免试专业需与获奖项目或取得的职业资格相关。</w:t>
      </w:r>
      <w:r>
        <w:rPr>
          <w:rFonts w:hint="eastAsia"/>
          <w:sz w:val="28"/>
          <w:szCs w:val="28"/>
        </w:rPr>
        <w:t>考生应于</w:t>
      </w:r>
      <w:r>
        <w:rPr>
          <w:rFonts w:hint="eastAsia"/>
          <w:sz w:val="28"/>
          <w:szCs w:val="28"/>
        </w:rPr>
        <w:t>3</w:t>
      </w:r>
      <w:r>
        <w:rPr>
          <w:rFonts w:hint="eastAsia"/>
          <w:sz w:val="28"/>
          <w:szCs w:val="28"/>
        </w:rPr>
        <w:t>月</w:t>
      </w:r>
      <w:r>
        <w:rPr>
          <w:rFonts w:hint="eastAsia"/>
          <w:sz w:val="28"/>
          <w:szCs w:val="28"/>
        </w:rPr>
        <w:t>1</w:t>
      </w:r>
      <w:r>
        <w:rPr>
          <w:rFonts w:hint="eastAsia"/>
          <w:sz w:val="28"/>
          <w:szCs w:val="28"/>
        </w:rPr>
        <w:t>前，向我校提出书面申请材料，详情可联系我院。</w:t>
      </w:r>
    </w:p>
    <w:p w:rsidR="00DB13BB" w:rsidRDefault="00F92A52">
      <w:pPr>
        <w:spacing w:beforeLines="50" w:before="156" w:afterLines="50" w:after="156" w:line="500" w:lineRule="exact"/>
        <w:ind w:firstLineChars="200" w:firstLine="562"/>
        <w:rPr>
          <w:b/>
          <w:sz w:val="28"/>
          <w:szCs w:val="28"/>
        </w:rPr>
      </w:pPr>
      <w:r>
        <w:rPr>
          <w:rFonts w:hint="eastAsia"/>
          <w:b/>
          <w:sz w:val="28"/>
          <w:szCs w:val="28"/>
        </w:rPr>
        <w:t>五、收费标准</w:t>
      </w:r>
    </w:p>
    <w:p w:rsidR="00DB13BB" w:rsidRDefault="00F92A52">
      <w:pPr>
        <w:spacing w:line="460" w:lineRule="exact"/>
        <w:ind w:firstLineChars="200" w:firstLine="560"/>
        <w:rPr>
          <w:sz w:val="28"/>
          <w:szCs w:val="28"/>
        </w:rPr>
      </w:pPr>
      <w:r>
        <w:rPr>
          <w:rFonts w:hint="eastAsia"/>
          <w:sz w:val="28"/>
          <w:szCs w:val="28"/>
        </w:rPr>
        <w:t>学校严格执行河北省物价部门核定的收费标准，各专业学费标准详见河北省</w:t>
      </w:r>
      <w:r>
        <w:rPr>
          <w:rFonts w:hint="eastAsia"/>
          <w:sz w:val="28"/>
          <w:szCs w:val="28"/>
        </w:rPr>
        <w:t>教育考试院</w:t>
      </w:r>
      <w:r>
        <w:rPr>
          <w:rFonts w:hint="eastAsia"/>
          <w:sz w:val="28"/>
          <w:szCs w:val="28"/>
        </w:rPr>
        <w:t>公布的招生计划，学费待定专业的学费标准以省物价主管部门批复为准。</w:t>
      </w:r>
    </w:p>
    <w:p w:rsidR="00DB13BB" w:rsidRDefault="00F92A52">
      <w:pPr>
        <w:spacing w:beforeLines="50" w:before="156" w:afterLines="50" w:after="156" w:line="500" w:lineRule="exact"/>
        <w:ind w:firstLineChars="200" w:firstLine="562"/>
        <w:rPr>
          <w:b/>
          <w:sz w:val="28"/>
          <w:szCs w:val="28"/>
        </w:rPr>
      </w:pPr>
      <w:r>
        <w:rPr>
          <w:rFonts w:hint="eastAsia"/>
          <w:b/>
          <w:sz w:val="28"/>
          <w:szCs w:val="28"/>
        </w:rPr>
        <w:t>六、颁发学历证书的学校名称及证书种类</w:t>
      </w:r>
    </w:p>
    <w:p w:rsidR="00DB13BB" w:rsidRDefault="00F92A52">
      <w:pPr>
        <w:spacing w:line="460" w:lineRule="exact"/>
        <w:ind w:firstLineChars="200" w:firstLine="560"/>
        <w:rPr>
          <w:sz w:val="28"/>
          <w:szCs w:val="28"/>
        </w:rPr>
      </w:pPr>
      <w:r>
        <w:rPr>
          <w:rFonts w:hint="eastAsia"/>
          <w:sz w:val="28"/>
          <w:szCs w:val="28"/>
        </w:rPr>
        <w:lastRenderedPageBreak/>
        <w:t>学生学业期满成绩合格、符合毕业条件者，颁发经教育部学历电子注册、邯郸幼儿师范高等专科学校具印的普通高校学历证书。</w:t>
      </w:r>
    </w:p>
    <w:p w:rsidR="00DB13BB" w:rsidRDefault="00DB13BB">
      <w:pPr>
        <w:spacing w:line="460" w:lineRule="exact"/>
        <w:ind w:firstLineChars="200" w:firstLine="562"/>
        <w:rPr>
          <w:b/>
          <w:sz w:val="28"/>
          <w:szCs w:val="28"/>
        </w:rPr>
      </w:pPr>
    </w:p>
    <w:p w:rsidR="00DB13BB" w:rsidRDefault="00F92A52">
      <w:pPr>
        <w:spacing w:beforeLines="50" w:before="156" w:afterLines="50" w:after="156" w:line="500" w:lineRule="exact"/>
        <w:ind w:firstLineChars="200" w:firstLine="562"/>
        <w:rPr>
          <w:b/>
          <w:sz w:val="28"/>
          <w:szCs w:val="28"/>
        </w:rPr>
      </w:pPr>
      <w:r>
        <w:rPr>
          <w:rFonts w:hint="eastAsia"/>
          <w:b/>
          <w:sz w:val="28"/>
          <w:szCs w:val="28"/>
        </w:rPr>
        <w:t>联系方式：</w:t>
      </w:r>
    </w:p>
    <w:p w:rsidR="00DB13BB" w:rsidRDefault="00F92A52">
      <w:pPr>
        <w:spacing w:line="460" w:lineRule="exact"/>
        <w:ind w:firstLineChars="200" w:firstLine="560"/>
        <w:rPr>
          <w:sz w:val="28"/>
          <w:szCs w:val="28"/>
        </w:rPr>
      </w:pPr>
      <w:r>
        <w:rPr>
          <w:rFonts w:hint="eastAsia"/>
          <w:sz w:val="28"/>
          <w:szCs w:val="28"/>
        </w:rPr>
        <w:t>咨询电话：</w:t>
      </w:r>
      <w:r>
        <w:rPr>
          <w:rFonts w:hint="eastAsia"/>
          <w:sz w:val="28"/>
          <w:szCs w:val="28"/>
        </w:rPr>
        <w:t xml:space="preserve">0310-5586666   5586669  </w:t>
      </w:r>
      <w:r>
        <w:rPr>
          <w:sz w:val="28"/>
          <w:szCs w:val="28"/>
        </w:rPr>
        <w:t xml:space="preserve"> </w:t>
      </w:r>
      <w:r>
        <w:rPr>
          <w:rFonts w:hint="eastAsia"/>
          <w:sz w:val="28"/>
          <w:szCs w:val="28"/>
        </w:rPr>
        <w:t xml:space="preserve">5588891 </w:t>
      </w:r>
      <w:r>
        <w:rPr>
          <w:sz w:val="28"/>
          <w:szCs w:val="28"/>
        </w:rPr>
        <w:t xml:space="preserve"> </w:t>
      </w:r>
      <w:r>
        <w:rPr>
          <w:rFonts w:hint="eastAsia"/>
          <w:sz w:val="28"/>
          <w:szCs w:val="28"/>
        </w:rPr>
        <w:t xml:space="preserve"> 5588892</w:t>
      </w:r>
    </w:p>
    <w:p w:rsidR="00DB13BB" w:rsidRDefault="00F92A52">
      <w:pPr>
        <w:spacing w:line="460" w:lineRule="exact"/>
        <w:ind w:firstLineChars="200" w:firstLine="560"/>
        <w:rPr>
          <w:sz w:val="28"/>
          <w:szCs w:val="28"/>
        </w:rPr>
      </w:pPr>
      <w:r>
        <w:rPr>
          <w:rFonts w:hint="eastAsia"/>
          <w:sz w:val="28"/>
          <w:szCs w:val="28"/>
        </w:rPr>
        <w:t>学校地址：河北省武安市</w:t>
      </w:r>
      <w:r>
        <w:rPr>
          <w:rFonts w:hint="eastAsia"/>
          <w:sz w:val="28"/>
          <w:szCs w:val="28"/>
        </w:rPr>
        <w:t>恩元路</w:t>
      </w:r>
      <w:r>
        <w:rPr>
          <w:rFonts w:hint="eastAsia"/>
          <w:sz w:val="28"/>
          <w:szCs w:val="28"/>
        </w:rPr>
        <w:t>高教园区（武安校区）</w:t>
      </w:r>
    </w:p>
    <w:p w:rsidR="00DB13BB" w:rsidRDefault="00F92A52">
      <w:pPr>
        <w:spacing w:line="460" w:lineRule="exact"/>
        <w:ind w:firstLineChars="200" w:firstLine="560"/>
        <w:rPr>
          <w:sz w:val="28"/>
          <w:szCs w:val="28"/>
        </w:rPr>
      </w:pPr>
      <w:r>
        <w:rPr>
          <w:rFonts w:hint="eastAsia"/>
          <w:sz w:val="28"/>
          <w:szCs w:val="28"/>
        </w:rPr>
        <w:t xml:space="preserve">          </w:t>
      </w:r>
      <w:r>
        <w:rPr>
          <w:rFonts w:hint="eastAsia"/>
          <w:sz w:val="28"/>
          <w:szCs w:val="28"/>
        </w:rPr>
        <w:t>河北省大名县</w:t>
      </w:r>
      <w:r>
        <w:rPr>
          <w:rFonts w:hint="eastAsia"/>
          <w:sz w:val="28"/>
          <w:szCs w:val="28"/>
        </w:rPr>
        <w:t>京府大街</w:t>
      </w:r>
      <w:r>
        <w:rPr>
          <w:rFonts w:hint="eastAsia"/>
          <w:sz w:val="28"/>
          <w:szCs w:val="28"/>
        </w:rPr>
        <w:t>43</w:t>
      </w:r>
      <w:r>
        <w:rPr>
          <w:rFonts w:hint="eastAsia"/>
          <w:sz w:val="28"/>
          <w:szCs w:val="28"/>
        </w:rPr>
        <w:t>号（大名校区）</w:t>
      </w:r>
    </w:p>
    <w:p w:rsidR="00DB13BB" w:rsidRDefault="00F92A52">
      <w:pPr>
        <w:spacing w:line="460" w:lineRule="exact"/>
        <w:ind w:firstLineChars="200" w:firstLine="560"/>
        <w:rPr>
          <w:sz w:val="28"/>
          <w:szCs w:val="28"/>
        </w:rPr>
      </w:pPr>
      <w:r>
        <w:rPr>
          <w:rFonts w:hint="eastAsia"/>
          <w:sz w:val="28"/>
          <w:szCs w:val="28"/>
        </w:rPr>
        <w:t>学校网址：</w:t>
      </w:r>
      <w:r>
        <w:rPr>
          <w:rFonts w:hint="eastAsia"/>
          <w:sz w:val="28"/>
          <w:szCs w:val="28"/>
        </w:rPr>
        <w:t>http://www.hdyz.edu.cn/</w:t>
      </w:r>
    </w:p>
    <w:p w:rsidR="00DB13BB" w:rsidRDefault="00F92A52">
      <w:pPr>
        <w:spacing w:line="460" w:lineRule="exact"/>
        <w:ind w:firstLineChars="200" w:firstLine="560"/>
        <w:rPr>
          <w:sz w:val="28"/>
          <w:szCs w:val="28"/>
        </w:rPr>
      </w:pPr>
      <w:r>
        <w:rPr>
          <w:rFonts w:hint="eastAsia"/>
          <w:sz w:val="28"/>
          <w:szCs w:val="28"/>
        </w:rPr>
        <w:t>邮</w:t>
      </w:r>
      <w:r>
        <w:rPr>
          <w:rFonts w:hint="eastAsia"/>
          <w:sz w:val="28"/>
          <w:szCs w:val="28"/>
        </w:rPr>
        <w:t xml:space="preserve">    </w:t>
      </w:r>
      <w:r>
        <w:rPr>
          <w:rFonts w:hint="eastAsia"/>
          <w:sz w:val="28"/>
          <w:szCs w:val="28"/>
        </w:rPr>
        <w:t>编：</w:t>
      </w:r>
      <w:r>
        <w:rPr>
          <w:rFonts w:hint="eastAsia"/>
          <w:sz w:val="28"/>
          <w:szCs w:val="28"/>
        </w:rPr>
        <w:t>056300</w:t>
      </w:r>
    </w:p>
    <w:sectPr w:rsidR="00DB13BB">
      <w:pgSz w:w="11906" w:h="16838"/>
      <w:pgMar w:top="1304" w:right="1304" w:bottom="1247" w:left="130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jQ4MDRlZjViYWNkNDE4MTZmZDI2ODM2Njc2Zjk5ZTIifQ=="/>
  </w:docVars>
  <w:rsids>
    <w:rsidRoot w:val="00543B86"/>
    <w:rsid w:val="00010B85"/>
    <w:rsid w:val="0001388C"/>
    <w:rsid w:val="000169FB"/>
    <w:rsid w:val="00033CD1"/>
    <w:rsid w:val="00035CF9"/>
    <w:rsid w:val="0004264C"/>
    <w:rsid w:val="000A14A8"/>
    <w:rsid w:val="000E2E09"/>
    <w:rsid w:val="000F1C51"/>
    <w:rsid w:val="001320D8"/>
    <w:rsid w:val="00170208"/>
    <w:rsid w:val="00197A61"/>
    <w:rsid w:val="001A7BB9"/>
    <w:rsid w:val="001D6B80"/>
    <w:rsid w:val="001F5946"/>
    <w:rsid w:val="00213462"/>
    <w:rsid w:val="002A1C54"/>
    <w:rsid w:val="00313858"/>
    <w:rsid w:val="00344DB3"/>
    <w:rsid w:val="0037332B"/>
    <w:rsid w:val="003D4019"/>
    <w:rsid w:val="003E66CC"/>
    <w:rsid w:val="00435E23"/>
    <w:rsid w:val="00447FE0"/>
    <w:rsid w:val="0045588E"/>
    <w:rsid w:val="00474C6D"/>
    <w:rsid w:val="00493AE8"/>
    <w:rsid w:val="004A6296"/>
    <w:rsid w:val="004C16CB"/>
    <w:rsid w:val="004C4CF9"/>
    <w:rsid w:val="004E2203"/>
    <w:rsid w:val="004E52DF"/>
    <w:rsid w:val="00521270"/>
    <w:rsid w:val="005226E0"/>
    <w:rsid w:val="00543B86"/>
    <w:rsid w:val="00546D10"/>
    <w:rsid w:val="00572A25"/>
    <w:rsid w:val="00575ACC"/>
    <w:rsid w:val="00583FEE"/>
    <w:rsid w:val="00595A6C"/>
    <w:rsid w:val="005C2CEF"/>
    <w:rsid w:val="005C3EA4"/>
    <w:rsid w:val="00600E22"/>
    <w:rsid w:val="00621BF4"/>
    <w:rsid w:val="006742B4"/>
    <w:rsid w:val="006C424B"/>
    <w:rsid w:val="006D3A1B"/>
    <w:rsid w:val="006F0F26"/>
    <w:rsid w:val="00742979"/>
    <w:rsid w:val="007E50BB"/>
    <w:rsid w:val="008A607C"/>
    <w:rsid w:val="008F79E5"/>
    <w:rsid w:val="0090762C"/>
    <w:rsid w:val="009341A0"/>
    <w:rsid w:val="0093490A"/>
    <w:rsid w:val="00947762"/>
    <w:rsid w:val="00972D87"/>
    <w:rsid w:val="00993C69"/>
    <w:rsid w:val="009944FB"/>
    <w:rsid w:val="009A7A18"/>
    <w:rsid w:val="009E5B82"/>
    <w:rsid w:val="009F07E8"/>
    <w:rsid w:val="00A1093C"/>
    <w:rsid w:val="00A73893"/>
    <w:rsid w:val="00B6636A"/>
    <w:rsid w:val="00B74AAB"/>
    <w:rsid w:val="00B858D1"/>
    <w:rsid w:val="00BC38CD"/>
    <w:rsid w:val="00BE3349"/>
    <w:rsid w:val="00CA0C31"/>
    <w:rsid w:val="00CA62C6"/>
    <w:rsid w:val="00CB43AA"/>
    <w:rsid w:val="00CE2769"/>
    <w:rsid w:val="00CF150C"/>
    <w:rsid w:val="00D76BF3"/>
    <w:rsid w:val="00DB13BB"/>
    <w:rsid w:val="00DE6980"/>
    <w:rsid w:val="00DF0D60"/>
    <w:rsid w:val="00E40A5E"/>
    <w:rsid w:val="00E64417"/>
    <w:rsid w:val="00E90E5C"/>
    <w:rsid w:val="00F377AA"/>
    <w:rsid w:val="00F92A52"/>
    <w:rsid w:val="00FB0E89"/>
    <w:rsid w:val="00FC794E"/>
    <w:rsid w:val="014F219D"/>
    <w:rsid w:val="02477318"/>
    <w:rsid w:val="037113F3"/>
    <w:rsid w:val="03FD05D6"/>
    <w:rsid w:val="06007F0A"/>
    <w:rsid w:val="095C18FB"/>
    <w:rsid w:val="0A4707FD"/>
    <w:rsid w:val="0B3568A8"/>
    <w:rsid w:val="0CC04897"/>
    <w:rsid w:val="0E9D17C6"/>
    <w:rsid w:val="0ED038B9"/>
    <w:rsid w:val="0EFF1212"/>
    <w:rsid w:val="11875983"/>
    <w:rsid w:val="150D3210"/>
    <w:rsid w:val="152E30D5"/>
    <w:rsid w:val="15B9057B"/>
    <w:rsid w:val="168C1F54"/>
    <w:rsid w:val="1752433D"/>
    <w:rsid w:val="17854713"/>
    <w:rsid w:val="19C5529B"/>
    <w:rsid w:val="1A283B54"/>
    <w:rsid w:val="1BA84E74"/>
    <w:rsid w:val="1C5B3C94"/>
    <w:rsid w:val="20D61B3B"/>
    <w:rsid w:val="25A71CF8"/>
    <w:rsid w:val="27E92A9C"/>
    <w:rsid w:val="29693E94"/>
    <w:rsid w:val="2AE90841"/>
    <w:rsid w:val="2B8A6344"/>
    <w:rsid w:val="2C03414D"/>
    <w:rsid w:val="2E4F2F2D"/>
    <w:rsid w:val="2ED33941"/>
    <w:rsid w:val="2FB614B6"/>
    <w:rsid w:val="31603DCF"/>
    <w:rsid w:val="33305A23"/>
    <w:rsid w:val="33423060"/>
    <w:rsid w:val="33D95773"/>
    <w:rsid w:val="35EF74CF"/>
    <w:rsid w:val="36BC19D7"/>
    <w:rsid w:val="36C96C9A"/>
    <w:rsid w:val="36D93CDC"/>
    <w:rsid w:val="37B41812"/>
    <w:rsid w:val="3A937238"/>
    <w:rsid w:val="3B4C0F20"/>
    <w:rsid w:val="3B8C34A2"/>
    <w:rsid w:val="3BCC3E0F"/>
    <w:rsid w:val="3D6764E5"/>
    <w:rsid w:val="3E9A7DB3"/>
    <w:rsid w:val="3FEC0F24"/>
    <w:rsid w:val="3FED3833"/>
    <w:rsid w:val="417B60BB"/>
    <w:rsid w:val="42823479"/>
    <w:rsid w:val="42C43A92"/>
    <w:rsid w:val="438D0328"/>
    <w:rsid w:val="455B1CFA"/>
    <w:rsid w:val="47FC2B0F"/>
    <w:rsid w:val="48D12A65"/>
    <w:rsid w:val="49B26D3A"/>
    <w:rsid w:val="4C4205AF"/>
    <w:rsid w:val="4C651E42"/>
    <w:rsid w:val="4D0478AD"/>
    <w:rsid w:val="4D0D6FDA"/>
    <w:rsid w:val="50125E3D"/>
    <w:rsid w:val="504E1CDB"/>
    <w:rsid w:val="50BF643B"/>
    <w:rsid w:val="5290482B"/>
    <w:rsid w:val="53C4288E"/>
    <w:rsid w:val="53D224B3"/>
    <w:rsid w:val="54EB1352"/>
    <w:rsid w:val="57802226"/>
    <w:rsid w:val="57BC2B32"/>
    <w:rsid w:val="58112C44"/>
    <w:rsid w:val="591C7D2C"/>
    <w:rsid w:val="595B0854"/>
    <w:rsid w:val="5E7D74BF"/>
    <w:rsid w:val="610C45FC"/>
    <w:rsid w:val="625C563D"/>
    <w:rsid w:val="62D6719E"/>
    <w:rsid w:val="63F529E4"/>
    <w:rsid w:val="65E25E59"/>
    <w:rsid w:val="697C484F"/>
    <w:rsid w:val="6D592EA5"/>
    <w:rsid w:val="6E1119D2"/>
    <w:rsid w:val="6E6405D3"/>
    <w:rsid w:val="6EE90259"/>
    <w:rsid w:val="7040659E"/>
    <w:rsid w:val="71926986"/>
    <w:rsid w:val="727C0A11"/>
    <w:rsid w:val="736E6F7E"/>
    <w:rsid w:val="786170B2"/>
    <w:rsid w:val="78D87374"/>
    <w:rsid w:val="78F817C4"/>
    <w:rsid w:val="7C635AEE"/>
    <w:rsid w:val="7D401BDB"/>
    <w:rsid w:val="7F2B7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416766-8F29-4ADA-B562-9518A17FC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autoRedefine/>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4</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dc:creator>
  <cp:lastModifiedBy>jiyongguang</cp:lastModifiedBy>
  <cp:revision>120</cp:revision>
  <cp:lastPrinted>2023-12-13T09:38:00Z</cp:lastPrinted>
  <dcterms:created xsi:type="dcterms:W3CDTF">2020-12-11T02:09:00Z</dcterms:created>
  <dcterms:modified xsi:type="dcterms:W3CDTF">2024-03-22T14:41:00Z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78F59614382C44DD886E8ACEA6E47087</vt:lpwstr>
  </property>
</Properties>
</file>