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sz w:val="44"/>
          <w:szCs w:val="44"/>
        </w:rPr>
      </w:pPr>
      <w:r>
        <w:rPr>
          <w:rFonts w:hint="eastAsia" w:ascii="宋体" w:hAnsi="宋体" w:eastAsia="宋体"/>
          <w:b/>
          <w:bCs/>
          <w:sz w:val="44"/>
          <w:szCs w:val="44"/>
        </w:rPr>
        <w:t>衡水健康科技职业学院</w:t>
      </w:r>
    </w:p>
    <w:p>
      <w:pPr>
        <w:spacing w:line="360" w:lineRule="auto"/>
        <w:jc w:val="center"/>
        <w:rPr>
          <w:rFonts w:ascii="宋体" w:hAnsi="宋体" w:eastAsia="宋体"/>
          <w:b/>
          <w:bCs/>
          <w:sz w:val="44"/>
          <w:szCs w:val="44"/>
        </w:rPr>
      </w:pPr>
      <w:r>
        <w:rPr>
          <w:rFonts w:ascii="宋体" w:hAnsi="宋体" w:eastAsia="宋体"/>
          <w:b/>
          <w:bCs/>
          <w:sz w:val="44"/>
          <w:szCs w:val="44"/>
        </w:rPr>
        <w:t>2024年单独考试招生简章</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400" w:lineRule="atLeast"/>
        <w:ind w:firstLine="482"/>
        <w:textAlignment w:val="auto"/>
        <w:rPr>
          <w:rFonts w:hint="eastAsia" w:ascii="Verdana" w:hAnsi="Verdana" w:eastAsia="宋体" w:cs="宋体"/>
          <w:b/>
          <w:bCs/>
          <w:color w:val="333333"/>
          <w:kern w:val="0"/>
          <w:sz w:val="28"/>
          <w:szCs w:val="28"/>
        </w:rPr>
      </w:pP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400" w:lineRule="atLeast"/>
        <w:ind w:firstLine="482"/>
        <w:textAlignment w:val="auto"/>
        <w:rPr>
          <w:rFonts w:hint="eastAsia" w:ascii="Verdana" w:hAnsi="Verdana" w:eastAsia="宋体" w:cs="宋体"/>
          <w:color w:val="333333"/>
          <w:kern w:val="0"/>
          <w:sz w:val="28"/>
          <w:szCs w:val="28"/>
        </w:rPr>
      </w:pPr>
      <w:r>
        <w:rPr>
          <w:rFonts w:hint="eastAsia" w:ascii="Verdana" w:hAnsi="Verdana" w:eastAsia="宋体" w:cs="宋体"/>
          <w:b/>
          <w:bCs/>
          <w:color w:val="333333"/>
          <w:kern w:val="0"/>
          <w:sz w:val="28"/>
          <w:szCs w:val="28"/>
        </w:rPr>
        <w:t>学校名称</w:t>
      </w:r>
      <w:r>
        <w:rPr>
          <w:rFonts w:hint="eastAsia" w:ascii="Verdana" w:hAnsi="Verdana" w:eastAsia="宋体" w:cs="宋体"/>
          <w:color w:val="333333"/>
          <w:kern w:val="0"/>
          <w:sz w:val="28"/>
          <w:szCs w:val="28"/>
        </w:rPr>
        <w:t>：衡水健康科技职业学院</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400" w:lineRule="atLeast"/>
        <w:ind w:firstLine="482"/>
        <w:textAlignment w:val="auto"/>
        <w:rPr>
          <w:rFonts w:hint="eastAsia" w:ascii="Verdana" w:hAnsi="Verdana" w:eastAsia="宋体" w:cs="宋体"/>
          <w:color w:val="333333"/>
          <w:kern w:val="0"/>
          <w:sz w:val="28"/>
          <w:szCs w:val="28"/>
        </w:rPr>
      </w:pPr>
      <w:r>
        <w:rPr>
          <w:rFonts w:hint="eastAsia" w:ascii="Verdana" w:hAnsi="Verdana" w:eastAsia="宋体" w:cs="宋体"/>
          <w:b/>
          <w:bCs/>
          <w:color w:val="333333"/>
          <w:kern w:val="0"/>
          <w:sz w:val="28"/>
          <w:szCs w:val="28"/>
        </w:rPr>
        <w:t>办学类型</w:t>
      </w:r>
      <w:r>
        <w:rPr>
          <w:rFonts w:hint="eastAsia" w:ascii="Verdana" w:hAnsi="Verdana" w:eastAsia="宋体" w:cs="宋体"/>
          <w:color w:val="333333"/>
          <w:kern w:val="0"/>
          <w:sz w:val="28"/>
          <w:szCs w:val="28"/>
        </w:rPr>
        <w:t>：公办全日制普通院校</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400" w:lineRule="atLeast"/>
        <w:ind w:firstLine="482"/>
        <w:textAlignment w:val="auto"/>
        <w:rPr>
          <w:rFonts w:hint="eastAsia" w:ascii="Verdana" w:hAnsi="Verdana" w:eastAsia="宋体" w:cs="宋体"/>
          <w:color w:val="333333"/>
          <w:kern w:val="0"/>
          <w:sz w:val="28"/>
          <w:szCs w:val="28"/>
        </w:rPr>
      </w:pPr>
      <w:r>
        <w:rPr>
          <w:rFonts w:hint="eastAsia" w:ascii="Verdana" w:hAnsi="Verdana" w:eastAsia="宋体" w:cs="宋体"/>
          <w:b/>
          <w:bCs/>
          <w:color w:val="333333"/>
          <w:kern w:val="0"/>
          <w:sz w:val="28"/>
          <w:szCs w:val="28"/>
        </w:rPr>
        <w:t>学校代码</w:t>
      </w:r>
      <w:r>
        <w:rPr>
          <w:rFonts w:hint="eastAsia" w:ascii="Verdana" w:hAnsi="Verdana" w:eastAsia="宋体" w:cs="宋体"/>
          <w:color w:val="333333"/>
          <w:kern w:val="0"/>
          <w:sz w:val="28"/>
          <w:szCs w:val="28"/>
        </w:rPr>
        <w:t>：14785</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400" w:lineRule="atLeast"/>
        <w:ind w:firstLine="482"/>
        <w:textAlignment w:val="auto"/>
        <w:rPr>
          <w:rFonts w:hint="eastAsia" w:ascii="Verdana" w:hAnsi="Verdana" w:eastAsia="宋体" w:cs="宋体"/>
          <w:color w:val="333333"/>
          <w:kern w:val="0"/>
          <w:sz w:val="28"/>
          <w:szCs w:val="28"/>
        </w:rPr>
      </w:pPr>
      <w:r>
        <w:rPr>
          <w:rFonts w:hint="eastAsia" w:ascii="Verdana" w:hAnsi="Verdana" w:eastAsia="宋体" w:cs="宋体"/>
          <w:b/>
          <w:bCs/>
          <w:color w:val="333333"/>
          <w:kern w:val="0"/>
          <w:sz w:val="28"/>
          <w:szCs w:val="28"/>
        </w:rPr>
        <w:t>办学层次</w:t>
      </w:r>
      <w:r>
        <w:rPr>
          <w:rFonts w:hint="eastAsia" w:ascii="Verdana" w:hAnsi="Verdana" w:eastAsia="宋体" w:cs="宋体"/>
          <w:color w:val="333333"/>
          <w:kern w:val="0"/>
          <w:sz w:val="28"/>
          <w:szCs w:val="28"/>
        </w:rPr>
        <w:t>：专科</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hint="eastAsia" w:ascii="Verdana" w:hAnsi="Verdana" w:eastAsia="宋体" w:cs="宋体"/>
          <w:color w:val="333333"/>
          <w:kern w:val="0"/>
          <w:sz w:val="28"/>
          <w:szCs w:val="28"/>
        </w:rPr>
        <w:t>衡水健康科技职业学院是经河北省人民政府批准，在教育部备案，由衡水市人民政府举办的高等职业（专科）院校。学院坚持以习近平新时代中国特色社会主义思想为指导，秉承“厚德健行、至善康民”的办学精神，遵循“以市场需求为导向，以教学质量为核心，以培养学生终身发展能力为目标”的办学理念，围绕“服务健康中国战略布局，助推大健康产业建设”的办学定位，培养服务卫生健康一线及前沿产业的高素质技术技能型专门人才，努力建设成为特色鲜明、社会认可、服务于人类健康的高水平应用型高等职业学校。</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学校</w:t>
      </w:r>
      <w:r>
        <w:rPr>
          <w:rFonts w:hint="eastAsia" w:ascii="Verdana" w:hAnsi="Verdana" w:eastAsia="宋体" w:cs="宋体"/>
          <w:color w:val="333333"/>
          <w:kern w:val="0"/>
          <w:sz w:val="28"/>
          <w:szCs w:val="28"/>
          <w:lang w:val="en-US" w:eastAsia="zh-CN"/>
        </w:rPr>
        <w:t>2024年</w:t>
      </w:r>
      <w:r>
        <w:rPr>
          <w:rFonts w:ascii="Verdana" w:hAnsi="Verdana" w:eastAsia="宋体" w:cs="宋体"/>
          <w:color w:val="auto"/>
          <w:kern w:val="0"/>
          <w:sz w:val="28"/>
          <w:szCs w:val="28"/>
        </w:rPr>
        <w:t>有</w:t>
      </w:r>
      <w:r>
        <w:rPr>
          <w:rFonts w:hint="eastAsia" w:ascii="Verdana" w:hAnsi="Verdana" w:eastAsia="宋体" w:cs="宋体"/>
          <w:color w:val="auto"/>
          <w:kern w:val="0"/>
          <w:sz w:val="28"/>
          <w:szCs w:val="28"/>
          <w:lang w:eastAsia="zh-CN"/>
        </w:rPr>
        <w:t>护理系、</w:t>
      </w:r>
      <w:r>
        <w:rPr>
          <w:rFonts w:hint="eastAsia" w:ascii="Verdana" w:hAnsi="Verdana" w:eastAsia="宋体" w:cs="宋体"/>
          <w:color w:val="auto"/>
          <w:kern w:val="0"/>
          <w:sz w:val="28"/>
          <w:szCs w:val="28"/>
        </w:rPr>
        <w:t>中医药</w:t>
      </w:r>
      <w:r>
        <w:rPr>
          <w:rFonts w:ascii="Verdana" w:hAnsi="Verdana" w:eastAsia="宋体" w:cs="宋体"/>
          <w:color w:val="auto"/>
          <w:kern w:val="0"/>
          <w:sz w:val="28"/>
          <w:szCs w:val="28"/>
        </w:rPr>
        <w:t>系</w:t>
      </w:r>
      <w:r>
        <w:rPr>
          <w:rFonts w:hint="eastAsia" w:ascii="Verdana" w:hAnsi="Verdana" w:eastAsia="宋体" w:cs="宋体"/>
          <w:color w:val="auto"/>
          <w:kern w:val="0"/>
          <w:sz w:val="28"/>
          <w:szCs w:val="28"/>
          <w:lang w:eastAsia="zh-CN"/>
        </w:rPr>
        <w:t>、</w:t>
      </w:r>
      <w:r>
        <w:rPr>
          <w:rFonts w:hint="eastAsia" w:ascii="Verdana" w:hAnsi="Verdana" w:eastAsia="宋体" w:cs="宋体"/>
          <w:color w:val="auto"/>
          <w:kern w:val="0"/>
          <w:sz w:val="28"/>
          <w:szCs w:val="28"/>
          <w:lang w:val="en-US" w:eastAsia="zh-CN"/>
        </w:rPr>
        <w:t>医学技术</w:t>
      </w:r>
      <w:r>
        <w:rPr>
          <w:rFonts w:ascii="Verdana" w:hAnsi="Verdana" w:eastAsia="宋体" w:cs="宋体"/>
          <w:color w:val="auto"/>
          <w:kern w:val="0"/>
          <w:sz w:val="28"/>
          <w:szCs w:val="28"/>
        </w:rPr>
        <w:t>系、</w:t>
      </w:r>
      <w:r>
        <w:rPr>
          <w:rFonts w:hint="eastAsia" w:ascii="Verdana" w:hAnsi="Verdana" w:eastAsia="宋体" w:cs="宋体"/>
          <w:color w:val="auto"/>
          <w:kern w:val="0"/>
          <w:sz w:val="28"/>
          <w:szCs w:val="28"/>
          <w:lang w:val="en-US" w:eastAsia="zh-CN"/>
        </w:rPr>
        <w:t>健康管理与促进系、信息工程</w:t>
      </w:r>
      <w:r>
        <w:rPr>
          <w:rFonts w:ascii="Verdana" w:hAnsi="Verdana" w:eastAsia="宋体" w:cs="宋体"/>
          <w:color w:val="auto"/>
          <w:kern w:val="0"/>
          <w:sz w:val="28"/>
          <w:szCs w:val="28"/>
        </w:rPr>
        <w:t>系、</w:t>
      </w:r>
      <w:r>
        <w:rPr>
          <w:rFonts w:hint="eastAsia" w:ascii="Verdana" w:hAnsi="Verdana" w:eastAsia="宋体" w:cs="宋体"/>
          <w:color w:val="auto"/>
          <w:kern w:val="0"/>
          <w:sz w:val="28"/>
          <w:szCs w:val="28"/>
          <w:lang w:val="en-US" w:eastAsia="zh-CN"/>
        </w:rPr>
        <w:t>财贸管理</w:t>
      </w:r>
      <w:r>
        <w:rPr>
          <w:rFonts w:ascii="Verdana" w:hAnsi="Verdana" w:eastAsia="宋体" w:cs="宋体"/>
          <w:color w:val="auto"/>
          <w:kern w:val="0"/>
          <w:sz w:val="28"/>
          <w:szCs w:val="28"/>
        </w:rPr>
        <w:t>系</w:t>
      </w:r>
      <w:r>
        <w:rPr>
          <w:rFonts w:hint="eastAsia" w:ascii="Verdana" w:hAnsi="Verdana" w:eastAsia="宋体" w:cs="宋体"/>
          <w:color w:val="auto"/>
          <w:kern w:val="0"/>
          <w:sz w:val="28"/>
          <w:szCs w:val="28"/>
          <w:lang w:eastAsia="zh-CN"/>
        </w:rPr>
        <w:t>、机电工程系等</w:t>
      </w:r>
      <w:r>
        <w:rPr>
          <w:rFonts w:hint="eastAsia" w:ascii="Verdana" w:hAnsi="Verdana" w:eastAsia="宋体" w:cs="宋体"/>
          <w:color w:val="auto"/>
          <w:kern w:val="0"/>
          <w:sz w:val="28"/>
          <w:szCs w:val="28"/>
          <w:lang w:val="en-US" w:eastAsia="zh-CN"/>
        </w:rPr>
        <w:t>7</w:t>
      </w:r>
      <w:r>
        <w:rPr>
          <w:rFonts w:ascii="Verdana" w:hAnsi="Verdana" w:eastAsia="宋体" w:cs="宋体"/>
          <w:color w:val="auto"/>
          <w:kern w:val="0"/>
          <w:sz w:val="28"/>
          <w:szCs w:val="28"/>
        </w:rPr>
        <w:t>个教学系</w:t>
      </w:r>
      <w:r>
        <w:rPr>
          <w:rFonts w:hint="eastAsia" w:ascii="Verdana" w:hAnsi="Verdana" w:eastAsia="宋体" w:cs="宋体"/>
          <w:color w:val="auto"/>
          <w:kern w:val="0"/>
          <w:sz w:val="28"/>
          <w:szCs w:val="28"/>
          <w:lang w:val="en-US" w:eastAsia="zh-CN"/>
        </w:rPr>
        <w:t>17个</w:t>
      </w:r>
      <w:r>
        <w:rPr>
          <w:rFonts w:ascii="Verdana" w:hAnsi="Verdana" w:eastAsia="宋体" w:cs="宋体"/>
          <w:color w:val="333333"/>
          <w:kern w:val="0"/>
          <w:sz w:val="28"/>
          <w:szCs w:val="28"/>
        </w:rPr>
        <w:t>专业单独招生。学校单独考试招生计划，待单招报名结束后，根据报名情况拟定分专业招生计划，详见</w:t>
      </w:r>
      <w:r>
        <w:rPr>
          <w:rFonts w:hint="eastAsia" w:ascii="Verdana" w:hAnsi="Verdana" w:eastAsia="宋体" w:cs="宋体"/>
          <w:color w:val="auto"/>
          <w:kern w:val="0"/>
          <w:sz w:val="28"/>
          <w:szCs w:val="28"/>
          <w:lang w:eastAsia="zh-CN"/>
        </w:rPr>
        <w:t>河北省教育考试院</w:t>
      </w:r>
      <w:r>
        <w:rPr>
          <w:rFonts w:ascii="Verdana" w:hAnsi="Verdana" w:eastAsia="宋体" w:cs="宋体"/>
          <w:color w:val="333333"/>
          <w:kern w:val="0"/>
          <w:sz w:val="28"/>
          <w:szCs w:val="28"/>
        </w:rPr>
        <w:t>公布的《2024年河北省普通高职院校单独考试招生计划》。</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b/>
          <w:bCs/>
          <w:color w:val="333333"/>
          <w:kern w:val="0"/>
          <w:sz w:val="28"/>
          <w:szCs w:val="28"/>
        </w:rPr>
        <w:t>一、部分专业招生要求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1.身体要求：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hint="eastAsia" w:ascii="Verdana" w:hAnsi="Verdana" w:eastAsia="宋体" w:cs="宋体"/>
          <w:color w:val="333333"/>
          <w:kern w:val="0"/>
          <w:sz w:val="28"/>
          <w:szCs w:val="28"/>
        </w:rPr>
        <w:t>报考我校的考生须身体健康，符合教育部、卫生部、中国残疾人联合会印发的《普通高等学校招生体检工作指导意见》的相关要求。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lang w:eastAsia="zh-CN"/>
        </w:rPr>
        <w:t>护理、</w:t>
      </w:r>
      <w:r>
        <w:rPr>
          <w:rFonts w:hint="eastAsia" w:ascii="Verdana" w:hAnsi="Verdana" w:eastAsia="宋体" w:cs="宋体"/>
          <w:color w:val="333333"/>
          <w:kern w:val="0"/>
          <w:sz w:val="28"/>
          <w:szCs w:val="28"/>
        </w:rPr>
        <w:t>中医康复技术、医学检验技术、中药学、健康管理等医药卫生大类</w:t>
      </w:r>
      <w:bookmarkStart w:id="0" w:name="_GoBack"/>
      <w:r>
        <w:rPr>
          <w:rFonts w:hint="eastAsia" w:ascii="Verdana" w:hAnsi="Verdana" w:eastAsia="宋体" w:cs="宋体"/>
          <w:color w:val="auto"/>
          <w:kern w:val="0"/>
          <w:sz w:val="28"/>
          <w:szCs w:val="28"/>
        </w:rPr>
        <w:t>专业</w:t>
      </w:r>
      <w:r>
        <w:rPr>
          <w:rFonts w:hint="eastAsia" w:ascii="Verdana" w:hAnsi="Verdana" w:eastAsia="宋体" w:cs="宋体"/>
          <w:color w:val="auto"/>
          <w:kern w:val="0"/>
          <w:sz w:val="28"/>
          <w:szCs w:val="28"/>
          <w:lang w:eastAsia="zh-CN"/>
        </w:rPr>
        <w:t>均</w:t>
      </w:r>
      <w:r>
        <w:rPr>
          <w:rFonts w:hint="eastAsia" w:ascii="Verdana" w:hAnsi="Verdana" w:eastAsia="宋体" w:cs="宋体"/>
          <w:color w:val="auto"/>
          <w:kern w:val="0"/>
          <w:sz w:val="28"/>
          <w:szCs w:val="28"/>
        </w:rPr>
        <w:t>要求</w:t>
      </w:r>
      <w:bookmarkEnd w:id="0"/>
      <w:r>
        <w:rPr>
          <w:rFonts w:hint="eastAsia" w:ascii="Verdana" w:hAnsi="Verdana" w:eastAsia="宋体" w:cs="宋体"/>
          <w:color w:val="333333"/>
          <w:kern w:val="0"/>
          <w:sz w:val="28"/>
          <w:szCs w:val="28"/>
        </w:rPr>
        <w:t>考生无传染疾病，无精神病史，无色盲色弱，能准确识别红、黄、绿、兰、紫各种颜色中任何一种颜色的导线、按键、信号灯。</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rPr>
        <w:t>动漫制作技术、虚拟现实技术应用、智能互联网络技术等计算机类专业要求考生无轻度色觉异常（俗称色弱）、无色觉异常II度（俗称色盲）、能准确识别红、黄、绿、兰、紫各种颜色中任何一种颜色的导线、按键、信号灯、几何图形者、数码、字母。</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2.外语要求：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各专业入学后外语课程均为英语教学。</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b/>
          <w:bCs/>
          <w:color w:val="333333"/>
          <w:kern w:val="0"/>
          <w:sz w:val="28"/>
          <w:szCs w:val="28"/>
        </w:rPr>
      </w:pPr>
      <w:r>
        <w:rPr>
          <w:rFonts w:ascii="Verdana" w:hAnsi="Verdana" w:eastAsia="宋体" w:cs="宋体"/>
          <w:b/>
          <w:bCs/>
          <w:color w:val="333333"/>
          <w:kern w:val="0"/>
          <w:sz w:val="28"/>
          <w:szCs w:val="28"/>
        </w:rPr>
        <w:t>考试安排和成绩、录取结果公布</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auto"/>
          <w:kern w:val="0"/>
          <w:sz w:val="28"/>
          <w:szCs w:val="28"/>
          <w:lang w:eastAsia="zh-CN"/>
        </w:rPr>
      </w:pPr>
      <w:r>
        <w:rPr>
          <w:rFonts w:hint="eastAsia" w:ascii="Verdana" w:hAnsi="Verdana" w:eastAsia="宋体" w:cs="宋体"/>
          <w:color w:val="auto"/>
          <w:kern w:val="0"/>
          <w:sz w:val="28"/>
          <w:szCs w:val="28"/>
          <w:lang w:eastAsia="zh-CN"/>
        </w:rPr>
        <w:t>详见河北省教育考试院网站《</w:t>
      </w:r>
      <w:r>
        <w:rPr>
          <w:rFonts w:hint="eastAsia" w:ascii="Verdana" w:hAnsi="Verdana" w:eastAsia="宋体" w:cs="宋体"/>
          <w:color w:val="auto"/>
          <w:kern w:val="0"/>
          <w:sz w:val="28"/>
          <w:szCs w:val="28"/>
          <w:lang w:val="en-US" w:eastAsia="zh-CN"/>
        </w:rPr>
        <w:t>2024年河北省高职单招报名须知</w:t>
      </w:r>
      <w:r>
        <w:rPr>
          <w:rFonts w:hint="eastAsia" w:ascii="Verdana" w:hAnsi="Verdana" w:eastAsia="宋体" w:cs="宋体"/>
          <w:color w:val="auto"/>
          <w:kern w:val="0"/>
          <w:sz w:val="28"/>
          <w:szCs w:val="28"/>
          <w:lang w:eastAsia="zh-CN"/>
        </w:rPr>
        <w:t>》及相关消息。录取结果考生也可向我院查询。</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b/>
          <w:bCs/>
          <w:color w:val="333333"/>
          <w:kern w:val="0"/>
          <w:sz w:val="28"/>
          <w:szCs w:val="28"/>
        </w:rPr>
        <w:t>三、录取规则</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1.分数优先原则。对于已投档考生，根据考生总分从高分到低分按所报专业志愿顺序确定录取专业，高分考生调剂志愿优于低分考生专业一志愿。对于报考所有专业志愿均不能满足且服从专业调剂的考生，按高分到低分顺序调剂到计划未满的专业；若不服从专业调剂，或服从调剂但达不到所录专业要求的考生将做退档处理。</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2.对于</w:t>
      </w:r>
      <w:r>
        <w:rPr>
          <w:rFonts w:ascii="Verdana" w:hAnsi="Verdana" w:eastAsia="宋体" w:cs="宋体"/>
          <w:color w:val="auto"/>
          <w:kern w:val="0"/>
          <w:sz w:val="28"/>
          <w:szCs w:val="28"/>
        </w:rPr>
        <w:t>总分相同的</w:t>
      </w:r>
      <w:r>
        <w:rPr>
          <w:rFonts w:ascii="Verdana" w:hAnsi="Verdana" w:eastAsia="宋体" w:cs="宋体"/>
          <w:color w:val="333333"/>
          <w:kern w:val="0"/>
          <w:sz w:val="28"/>
          <w:szCs w:val="28"/>
        </w:rPr>
        <w:t>考生，报考</w:t>
      </w:r>
      <w:r>
        <w:rPr>
          <w:rFonts w:hint="eastAsia" w:ascii="Verdana" w:hAnsi="Verdana" w:eastAsia="宋体" w:cs="宋体"/>
          <w:color w:val="auto"/>
          <w:kern w:val="0"/>
          <w:sz w:val="28"/>
          <w:szCs w:val="28"/>
          <w:lang w:eastAsia="zh-CN"/>
        </w:rPr>
        <w:t>面向普通高中毕业生</w:t>
      </w:r>
      <w:r>
        <w:rPr>
          <w:rFonts w:ascii="Verdana" w:hAnsi="Verdana" w:eastAsia="宋体" w:cs="宋体"/>
          <w:color w:val="333333"/>
          <w:kern w:val="0"/>
          <w:sz w:val="28"/>
          <w:szCs w:val="28"/>
        </w:rPr>
        <w:t>计划的考生依次比较文化素质总成绩、职业适应性测试成绩、专业基础考试成绩、语文成绩、数学成绩，由高分到低分进行排序，择优录取；报考</w:t>
      </w:r>
      <w:r>
        <w:rPr>
          <w:rFonts w:hint="eastAsia" w:ascii="Verdana" w:hAnsi="Verdana" w:eastAsia="宋体" w:cs="宋体"/>
          <w:color w:val="auto"/>
          <w:kern w:val="0"/>
          <w:sz w:val="28"/>
          <w:szCs w:val="28"/>
          <w:lang w:eastAsia="zh-CN"/>
        </w:rPr>
        <w:t>面向中职毕业生</w:t>
      </w:r>
      <w:r>
        <w:rPr>
          <w:rFonts w:ascii="Verdana" w:hAnsi="Verdana" w:eastAsia="宋体" w:cs="宋体"/>
          <w:color w:val="333333"/>
          <w:kern w:val="0"/>
          <w:sz w:val="28"/>
          <w:szCs w:val="28"/>
        </w:rPr>
        <w:t>计划的考生依次比较专业能力测试成绩、技术技能测试成绩、语文成绩、数学成绩，由高分到低分进行排序，择优录取。</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3.技能拔尖人才按照冀教学[2023]17号文件规定，可免试录取。有免试意向的考生须由本人持获奖证书或相关资格证书的原件和复印件、身份证原件和复印件，于</w:t>
      </w:r>
      <w:r>
        <w:rPr>
          <w:rFonts w:ascii="Verdana" w:hAnsi="Verdana" w:eastAsia="宋体" w:cs="宋体"/>
          <w:color w:val="auto"/>
          <w:kern w:val="0"/>
          <w:sz w:val="28"/>
          <w:szCs w:val="28"/>
        </w:rPr>
        <w:t>2024年3月</w:t>
      </w:r>
      <w:r>
        <w:rPr>
          <w:rFonts w:hint="eastAsia" w:ascii="Verdana" w:hAnsi="Verdana" w:eastAsia="宋体" w:cs="宋体"/>
          <w:color w:val="auto"/>
          <w:kern w:val="0"/>
          <w:sz w:val="28"/>
          <w:szCs w:val="28"/>
          <w:lang w:val="en-US" w:eastAsia="zh-CN"/>
        </w:rPr>
        <w:t>1</w:t>
      </w:r>
      <w:r>
        <w:rPr>
          <w:rFonts w:ascii="Verdana" w:hAnsi="Verdana" w:eastAsia="宋体" w:cs="宋体"/>
          <w:color w:val="auto"/>
          <w:kern w:val="0"/>
          <w:sz w:val="28"/>
          <w:szCs w:val="28"/>
        </w:rPr>
        <w:t>日</w:t>
      </w:r>
      <w:r>
        <w:rPr>
          <w:rFonts w:hint="eastAsia" w:ascii="Verdana" w:hAnsi="Verdana" w:eastAsia="宋体" w:cs="宋体"/>
          <w:color w:val="auto"/>
          <w:kern w:val="0"/>
          <w:sz w:val="28"/>
          <w:szCs w:val="28"/>
          <w:lang w:eastAsia="zh-CN"/>
        </w:rPr>
        <w:t>前</w:t>
      </w:r>
      <w:r>
        <w:rPr>
          <w:rFonts w:ascii="Verdana" w:hAnsi="Verdana" w:eastAsia="宋体" w:cs="宋体"/>
          <w:color w:val="333333"/>
          <w:kern w:val="0"/>
          <w:sz w:val="28"/>
          <w:szCs w:val="28"/>
        </w:rPr>
        <w:t>到学校提出申请(</w:t>
      </w:r>
      <w:r>
        <w:rPr>
          <w:rFonts w:hint="eastAsia" w:ascii="Verdana" w:hAnsi="Verdana" w:eastAsia="宋体" w:cs="宋体"/>
          <w:color w:val="333333"/>
          <w:kern w:val="0"/>
          <w:sz w:val="28"/>
          <w:szCs w:val="28"/>
        </w:rPr>
        <w:t>综合楼</w:t>
      </w:r>
      <w:r>
        <w:rPr>
          <w:rFonts w:ascii="Verdana" w:hAnsi="Verdana" w:eastAsia="宋体" w:cs="宋体"/>
          <w:color w:val="333333"/>
          <w:kern w:val="0"/>
          <w:sz w:val="28"/>
          <w:szCs w:val="28"/>
        </w:rPr>
        <w:t>1417室)。经学校批准后，将免试名单在学校官网招生</w:t>
      </w:r>
      <w:r>
        <w:rPr>
          <w:rFonts w:hint="eastAsia" w:ascii="Verdana" w:hAnsi="Verdana" w:eastAsia="宋体" w:cs="宋体"/>
          <w:color w:val="333333"/>
          <w:kern w:val="0"/>
          <w:sz w:val="28"/>
          <w:szCs w:val="28"/>
        </w:rPr>
        <w:t>栏目</w:t>
      </w:r>
      <w:r>
        <w:rPr>
          <w:rFonts w:ascii="Verdana" w:hAnsi="Verdana" w:eastAsia="宋体" w:cs="宋体"/>
          <w:color w:val="333333"/>
          <w:kern w:val="0"/>
          <w:sz w:val="28"/>
          <w:szCs w:val="28"/>
        </w:rPr>
        <w:t>公示10个工作日，录取备案时报省教育考试院。</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4.已被高职单招录取的考生，不得再参加2024年普通高校招生全国统一考试和对口招生考试及录取。</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b/>
          <w:bCs/>
          <w:color w:val="333333"/>
          <w:kern w:val="0"/>
          <w:sz w:val="28"/>
          <w:szCs w:val="28"/>
        </w:rPr>
        <w:t>四、收费标准</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1.学费及住宿费标准：</w:t>
      </w:r>
      <w:r>
        <w:rPr>
          <w:rFonts w:hint="eastAsia" w:ascii="Verdana" w:hAnsi="Verdana" w:eastAsia="宋体" w:cs="宋体"/>
          <w:color w:val="333333"/>
          <w:kern w:val="0"/>
          <w:sz w:val="28"/>
          <w:szCs w:val="28"/>
        </w:rPr>
        <w:t>学费各</w:t>
      </w:r>
      <w:r>
        <w:rPr>
          <w:rFonts w:ascii="Verdana" w:hAnsi="Verdana" w:eastAsia="宋体" w:cs="宋体"/>
          <w:color w:val="333333"/>
          <w:kern w:val="0"/>
          <w:sz w:val="28"/>
          <w:szCs w:val="28"/>
        </w:rPr>
        <w:t>专业</w:t>
      </w:r>
      <w:r>
        <w:rPr>
          <w:rFonts w:hint="eastAsia" w:ascii="Verdana" w:hAnsi="Verdana" w:eastAsia="宋体" w:cs="宋体"/>
          <w:color w:val="333333"/>
          <w:kern w:val="0"/>
          <w:sz w:val="28"/>
          <w:szCs w:val="28"/>
        </w:rPr>
        <w:t>均为</w:t>
      </w:r>
      <w:r>
        <w:rPr>
          <w:rFonts w:ascii="Verdana" w:hAnsi="Verdana" w:eastAsia="宋体" w:cs="宋体"/>
          <w:color w:val="333333"/>
          <w:kern w:val="0"/>
          <w:sz w:val="28"/>
          <w:szCs w:val="28"/>
        </w:rPr>
        <w:t>5000元/年；住宿费：500元/年。</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2.学费减免或资助政策依照国家教育部相关政策执行。</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b/>
          <w:bCs/>
          <w:color w:val="333333"/>
          <w:kern w:val="0"/>
          <w:sz w:val="28"/>
          <w:szCs w:val="28"/>
        </w:rPr>
      </w:pPr>
      <w:r>
        <w:rPr>
          <w:rFonts w:ascii="Verdana" w:hAnsi="Verdana" w:eastAsia="宋体" w:cs="宋体"/>
          <w:b/>
          <w:bCs/>
          <w:color w:val="333333"/>
          <w:kern w:val="0"/>
          <w:sz w:val="28"/>
          <w:szCs w:val="28"/>
        </w:rPr>
        <w:t>五、颁发学历证书的学校名称及证书种类</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color w:val="333333"/>
          <w:kern w:val="0"/>
          <w:sz w:val="28"/>
          <w:szCs w:val="28"/>
        </w:rPr>
        <w:t>学生学业期满成绩合格、符合毕业条件的，颁发衡水</w:t>
      </w:r>
      <w:r>
        <w:rPr>
          <w:rFonts w:hint="eastAsia" w:ascii="Verdana" w:hAnsi="Verdana" w:eastAsia="宋体" w:cs="宋体"/>
          <w:color w:val="333333"/>
          <w:kern w:val="0"/>
          <w:sz w:val="28"/>
          <w:szCs w:val="28"/>
        </w:rPr>
        <w:t>健康科技</w:t>
      </w:r>
      <w:r>
        <w:rPr>
          <w:rFonts w:ascii="Verdana" w:hAnsi="Verdana" w:eastAsia="宋体" w:cs="宋体"/>
          <w:color w:val="333333"/>
          <w:kern w:val="0"/>
          <w:sz w:val="28"/>
          <w:szCs w:val="28"/>
        </w:rPr>
        <w:t>职业学院具印、经教育部学历电子注册的“普通高等学校专科学历证书”。</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ascii="Verdana" w:hAnsi="Verdana" w:eastAsia="宋体" w:cs="宋体"/>
          <w:b/>
          <w:bCs/>
          <w:color w:val="333333"/>
          <w:kern w:val="0"/>
          <w:sz w:val="28"/>
          <w:szCs w:val="28"/>
        </w:rPr>
        <w:t>六、联系方式</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r>
        <w:rPr>
          <w:rFonts w:hint="eastAsia" w:ascii="Verdana" w:hAnsi="Verdana" w:eastAsia="宋体" w:cs="宋体"/>
          <w:color w:val="333333"/>
          <w:kern w:val="0"/>
          <w:sz w:val="28"/>
          <w:szCs w:val="28"/>
        </w:rPr>
        <w:t>学校地址：河北省衡水市滨湖新区红旗大街2197号</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lang w:val="en-US" w:eastAsia="zh-CN"/>
        </w:rPr>
        <w:t>招生</w:t>
      </w:r>
      <w:r>
        <w:rPr>
          <w:rFonts w:hint="eastAsia" w:ascii="Verdana" w:hAnsi="Verdana" w:eastAsia="宋体" w:cs="宋体"/>
          <w:color w:val="333333"/>
          <w:kern w:val="0"/>
          <w:sz w:val="28"/>
          <w:szCs w:val="28"/>
        </w:rPr>
        <w:t>电话：0318-2115138</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rPr>
        <w:t>招生QQ群：742187495</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rPr>
        <w:t>电子邮箱：hsjkkjzs@163.com</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hint="eastAsia" w:ascii="Verdana" w:hAnsi="Verdana" w:eastAsia="宋体" w:cs="宋体"/>
          <w:color w:val="333333"/>
          <w:kern w:val="0"/>
          <w:sz w:val="28"/>
          <w:szCs w:val="28"/>
        </w:rPr>
      </w:pPr>
      <w:r>
        <w:rPr>
          <w:rFonts w:hint="eastAsia" w:ascii="Verdana" w:hAnsi="Verdana" w:eastAsia="宋体" w:cs="宋体"/>
          <w:color w:val="333333"/>
          <w:kern w:val="0"/>
          <w:sz w:val="28"/>
          <w:szCs w:val="28"/>
        </w:rPr>
        <w:t>学校网址：http://hsjkkjzyxy.cn</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line="504" w:lineRule="atLeast"/>
        <w:ind w:firstLine="480"/>
        <w:textAlignment w:val="auto"/>
        <w:rPr>
          <w:rFonts w:ascii="Verdana" w:hAnsi="Verdana" w:eastAsia="宋体" w:cs="宋体"/>
          <w:color w:val="333333"/>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AD5DC"/>
    <w:multiLevelType w:val="singleLevel"/>
    <w:tmpl w:val="378AD5D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5N2I5MjJmYjlhMjZkNDFkMmFkYjE5NTgzY2NkYzAifQ=="/>
  </w:docVars>
  <w:rsids>
    <w:rsidRoot w:val="00161685"/>
    <w:rsid w:val="0013131E"/>
    <w:rsid w:val="00161685"/>
    <w:rsid w:val="00BB443F"/>
    <w:rsid w:val="035675B0"/>
    <w:rsid w:val="0B80116D"/>
    <w:rsid w:val="0DC54A25"/>
    <w:rsid w:val="33A95911"/>
    <w:rsid w:val="42123353"/>
    <w:rsid w:val="482854FE"/>
    <w:rsid w:val="48401E0D"/>
    <w:rsid w:val="4A5A2483"/>
    <w:rsid w:val="4E7F7A2B"/>
    <w:rsid w:val="5CAF294B"/>
    <w:rsid w:val="6A482075"/>
    <w:rsid w:val="6D1A0554"/>
    <w:rsid w:val="76D87530"/>
    <w:rsid w:val="77A33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7"/>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autoRedefine/>
    <w:qFormat/>
    <w:uiPriority w:val="22"/>
    <w:rPr>
      <w:b/>
      <w:bCs/>
    </w:rPr>
  </w:style>
  <w:style w:type="character" w:customStyle="1" w:styleId="7">
    <w:name w:val="标题 2 字符"/>
    <w:basedOn w:val="5"/>
    <w:link w:val="2"/>
    <w:qFormat/>
    <w:uiPriority w:val="9"/>
    <w:rPr>
      <w:rFonts w:ascii="宋体" w:hAnsi="宋体" w:eastAsia="宋体" w:cs="宋体"/>
      <w:b/>
      <w:bCs/>
      <w:kern w:val="0"/>
      <w:sz w:val="36"/>
      <w:szCs w:val="36"/>
    </w:rPr>
  </w:style>
  <w:style w:type="paragraph" w:customStyle="1" w:styleId="8">
    <w:name w:val="vsbcontent_star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apple-converted-space"/>
    <w:basedOn w:val="5"/>
    <w:qFormat/>
    <w:uiPriority w:val="0"/>
  </w:style>
  <w:style w:type="paragraph" w:customStyle="1" w:styleId="10">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238</Words>
  <Characters>1363</Characters>
  <Lines>11</Lines>
  <Paragraphs>3</Paragraphs>
  <TotalTime>259</TotalTime>
  <ScaleCrop>false</ScaleCrop>
  <LinksUpToDate>false</LinksUpToDate>
  <CharactersWithSpaces>1598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2023-12-18T10:50:00Z</dcterms:created>
  <dc:creator>xie tiger</dc:creator>
  <cp:lastModifiedBy>霍元甲</cp:lastModifiedBy>
  <dcterms:modified xsi:type="dcterms:W3CDTF">2024-04-11T10:43:39Z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9F0F4DF25B064248887C8AD73FBBB7A0_13</vt:lpwstr>
  </property>
</Properties>
</file>