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line="360" w:lineRule="auto"/>
        <w:contextualSpacing/>
        <w:jc w:val="center"/>
        <w:rPr>
          <w:rFonts w:ascii="方正小标宋简体" w:hAnsi="方正小标宋简体" w:eastAsia="方正小标宋简体" w:cs="方正小标宋简体"/>
          <w:b/>
          <w:kern w:val="0"/>
          <w:sz w:val="44"/>
          <w:szCs w:val="44"/>
        </w:rPr>
      </w:pPr>
      <w:r>
        <w:rPr>
          <w:rFonts w:hint="eastAsia" w:ascii="方正小标宋简体" w:hAnsi="方正小标宋简体" w:eastAsia="方正小标宋简体" w:cs="方正小标宋简体"/>
          <w:b/>
          <w:kern w:val="0"/>
          <w:sz w:val="44"/>
          <w:szCs w:val="44"/>
        </w:rPr>
        <w:t>石家庄职业技术学院</w:t>
      </w:r>
    </w:p>
    <w:p>
      <w:pPr>
        <w:spacing w:before="312" w:beforeLines="100" w:after="312" w:afterLines="100" w:line="360" w:lineRule="auto"/>
        <w:contextualSpacing/>
        <w:jc w:val="center"/>
        <w:rPr>
          <w:rFonts w:ascii="方正小标宋简体" w:hAnsi="方正小标宋简体" w:eastAsia="方正小标宋简体" w:cs="方正小标宋简体"/>
          <w:b/>
          <w:kern w:val="0"/>
          <w:sz w:val="44"/>
          <w:szCs w:val="44"/>
        </w:rPr>
      </w:pPr>
      <w:r>
        <w:rPr>
          <w:rFonts w:hint="eastAsia" w:ascii="方正小标宋简体" w:hAnsi="方正小标宋简体" w:eastAsia="方正小标宋简体" w:cs="方正小标宋简体"/>
          <w:b/>
          <w:kern w:val="0"/>
          <w:sz w:val="44"/>
          <w:szCs w:val="44"/>
        </w:rPr>
        <w:t>202</w:t>
      </w:r>
      <w:r>
        <w:rPr>
          <w:rFonts w:ascii="方正小标宋简体" w:hAnsi="方正小标宋简体" w:eastAsia="方正小标宋简体" w:cs="方正小标宋简体"/>
          <w:b/>
          <w:kern w:val="0"/>
          <w:sz w:val="44"/>
          <w:szCs w:val="44"/>
        </w:rPr>
        <w:t>4</w:t>
      </w:r>
      <w:r>
        <w:rPr>
          <w:rFonts w:hint="eastAsia" w:ascii="方正小标宋简体" w:hAnsi="方正小标宋简体" w:eastAsia="方正小标宋简体" w:cs="方正小标宋简体"/>
          <w:b/>
          <w:kern w:val="0"/>
          <w:sz w:val="44"/>
          <w:szCs w:val="44"/>
        </w:rPr>
        <w:t>年单独考试招生简章</w:t>
      </w:r>
    </w:p>
    <w:p>
      <w:pPr>
        <w:widowControl/>
        <w:shd w:val="clear" w:color="auto" w:fill="FFFFFF"/>
        <w:spacing w:line="360" w:lineRule="auto"/>
        <w:ind w:firstLine="643" w:firstLineChars="200"/>
        <w:rPr>
          <w:rFonts w:ascii="仿宋" w:hAnsi="仿宋" w:eastAsia="仿宋" w:cs="宋体"/>
          <w:bCs/>
          <w:kern w:val="0"/>
          <w:sz w:val="32"/>
          <w:szCs w:val="32"/>
        </w:rPr>
      </w:pPr>
      <w:r>
        <w:rPr>
          <w:rFonts w:hint="eastAsia" w:ascii="仿宋" w:hAnsi="仿宋" w:eastAsia="仿宋" w:cs="宋体"/>
          <w:b/>
          <w:bCs/>
          <w:kern w:val="0"/>
          <w:sz w:val="32"/>
          <w:szCs w:val="32"/>
        </w:rPr>
        <w:t>学校名称：</w:t>
      </w:r>
      <w:r>
        <w:rPr>
          <w:rFonts w:hint="eastAsia" w:ascii="仿宋" w:hAnsi="仿宋" w:eastAsia="仿宋" w:cs="宋体"/>
          <w:bCs/>
          <w:kern w:val="0"/>
          <w:sz w:val="32"/>
          <w:szCs w:val="32"/>
        </w:rPr>
        <w:t>石家庄职业技术学院</w:t>
      </w:r>
    </w:p>
    <w:p>
      <w:pPr>
        <w:widowControl/>
        <w:shd w:val="clear" w:color="auto" w:fill="FFFFFF"/>
        <w:spacing w:line="360" w:lineRule="auto"/>
        <w:ind w:firstLine="643" w:firstLineChars="200"/>
        <w:rPr>
          <w:rFonts w:ascii="仿宋" w:hAnsi="仿宋" w:eastAsia="仿宋" w:cs="宋体"/>
          <w:b/>
          <w:bCs/>
          <w:kern w:val="0"/>
          <w:sz w:val="32"/>
          <w:szCs w:val="32"/>
        </w:rPr>
      </w:pPr>
      <w:r>
        <w:rPr>
          <w:rFonts w:hint="eastAsia" w:ascii="仿宋" w:hAnsi="仿宋" w:eastAsia="仿宋" w:cs="宋体"/>
          <w:b/>
          <w:bCs/>
          <w:kern w:val="0"/>
          <w:sz w:val="32"/>
          <w:szCs w:val="32"/>
        </w:rPr>
        <w:t>学校代码：</w:t>
      </w:r>
      <w:r>
        <w:rPr>
          <w:rFonts w:hint="eastAsia" w:ascii="仿宋" w:hAnsi="仿宋" w:eastAsia="仿宋" w:cs="宋体"/>
          <w:bCs/>
          <w:kern w:val="0"/>
          <w:sz w:val="32"/>
          <w:szCs w:val="32"/>
        </w:rPr>
        <w:t>11238</w:t>
      </w:r>
    </w:p>
    <w:p>
      <w:pPr>
        <w:widowControl/>
        <w:shd w:val="clear" w:color="auto" w:fill="FFFFFF"/>
        <w:spacing w:line="360" w:lineRule="auto"/>
        <w:ind w:firstLine="643" w:firstLineChars="200"/>
        <w:rPr>
          <w:rFonts w:ascii="仿宋" w:hAnsi="仿宋" w:eastAsia="仿宋" w:cs="宋体"/>
          <w:kern w:val="0"/>
          <w:sz w:val="32"/>
          <w:szCs w:val="32"/>
        </w:rPr>
      </w:pPr>
      <w:r>
        <w:rPr>
          <w:rFonts w:hint="eastAsia" w:ascii="仿宋" w:hAnsi="仿宋" w:eastAsia="仿宋" w:cs="宋体"/>
          <w:b/>
          <w:bCs/>
          <w:kern w:val="0"/>
          <w:sz w:val="32"/>
          <w:szCs w:val="32"/>
        </w:rPr>
        <w:t>办学类型：</w:t>
      </w:r>
      <w:r>
        <w:rPr>
          <w:rFonts w:hint="eastAsia" w:ascii="仿宋" w:hAnsi="仿宋" w:eastAsia="仿宋" w:cs="宋体"/>
          <w:kern w:val="0"/>
          <w:sz w:val="32"/>
          <w:szCs w:val="32"/>
        </w:rPr>
        <w:t>公办全日制普通院校</w:t>
      </w:r>
      <w:r>
        <w:rPr>
          <w:rFonts w:hint="eastAsia" w:ascii="仿宋" w:hAnsi="Verdana" w:eastAsia="仿宋" w:cs="宋体"/>
          <w:kern w:val="0"/>
          <w:sz w:val="32"/>
          <w:szCs w:val="32"/>
        </w:rPr>
        <w:t> </w:t>
      </w:r>
    </w:p>
    <w:p>
      <w:pPr>
        <w:widowControl/>
        <w:shd w:val="clear" w:color="auto" w:fill="FFFFFF"/>
        <w:spacing w:line="360" w:lineRule="auto"/>
        <w:ind w:firstLine="643" w:firstLineChars="200"/>
        <w:rPr>
          <w:rFonts w:ascii="仿宋" w:hAnsi="仿宋" w:eastAsia="仿宋" w:cs="宋体"/>
          <w:kern w:val="0"/>
          <w:sz w:val="32"/>
          <w:szCs w:val="32"/>
        </w:rPr>
      </w:pPr>
      <w:r>
        <w:rPr>
          <w:rFonts w:hint="eastAsia" w:ascii="仿宋" w:hAnsi="仿宋" w:eastAsia="仿宋" w:cs="宋体"/>
          <w:b/>
          <w:bCs/>
          <w:kern w:val="0"/>
          <w:sz w:val="32"/>
          <w:szCs w:val="32"/>
        </w:rPr>
        <w:t>办学层次：</w:t>
      </w:r>
      <w:r>
        <w:rPr>
          <w:rFonts w:hint="eastAsia" w:ascii="仿宋" w:hAnsi="仿宋" w:eastAsia="仿宋" w:cs="宋体"/>
          <w:kern w:val="0"/>
          <w:sz w:val="32"/>
          <w:szCs w:val="32"/>
        </w:rPr>
        <w:t>专科</w:t>
      </w:r>
    </w:p>
    <w:p>
      <w:pPr>
        <w:widowControl/>
        <w:shd w:val="clear" w:color="auto" w:fill="FFFFFF"/>
        <w:spacing w:line="360" w:lineRule="auto"/>
        <w:ind w:firstLine="640" w:firstLineChars="200"/>
        <w:rPr>
          <w:rFonts w:ascii="仿宋" w:hAnsi="仿宋" w:eastAsia="仿宋"/>
          <w:sz w:val="32"/>
          <w:szCs w:val="32"/>
        </w:rPr>
      </w:pPr>
      <w:r>
        <w:rPr>
          <w:rFonts w:hint="eastAsia" w:ascii="仿宋" w:hAnsi="仿宋" w:eastAsia="仿宋"/>
          <w:sz w:val="32"/>
          <w:szCs w:val="32"/>
        </w:rPr>
        <w:t>石家庄职业技术学院（石家庄开放大学）创建于1984年，是经国家教育部批准，石家庄市人民政府主办的一所全日制普通高等院校，是国家级优质高职院校、国家现代学徒制试点单位、“中国特色高水平高职学校和专业建设计划”高水平专业群建设单位，位居河北省同类院校前列。</w:t>
      </w:r>
    </w:p>
    <w:p>
      <w:pPr>
        <w:spacing w:line="360" w:lineRule="auto"/>
        <w:ind w:firstLine="643" w:firstLineChars="200"/>
        <w:rPr>
          <w:rFonts w:ascii="仿宋" w:hAnsi="仿宋" w:eastAsia="仿宋" w:cs="Arial"/>
          <w:b/>
          <w:kern w:val="0"/>
          <w:sz w:val="32"/>
          <w:szCs w:val="32"/>
        </w:rPr>
      </w:pPr>
      <w:r>
        <w:rPr>
          <w:rFonts w:hint="eastAsia" w:ascii="仿宋" w:hAnsi="仿宋" w:eastAsia="仿宋" w:cs="Arial"/>
          <w:b/>
          <w:kern w:val="0"/>
          <w:sz w:val="32"/>
          <w:szCs w:val="32"/>
        </w:rPr>
        <w:t>一、录取原则</w:t>
      </w:r>
    </w:p>
    <w:p>
      <w:pPr>
        <w:spacing w:line="360" w:lineRule="auto"/>
        <w:ind w:firstLine="640" w:firstLineChars="200"/>
        <w:rPr>
          <w:rFonts w:ascii="仿宋" w:hAnsi="仿宋" w:eastAsia="仿宋"/>
          <w:sz w:val="32"/>
          <w:szCs w:val="32"/>
        </w:rPr>
      </w:pPr>
      <w:r>
        <w:rPr>
          <w:rFonts w:hint="eastAsia" w:ascii="仿宋" w:hAnsi="仿宋" w:eastAsia="仿宋" w:cs="Arial"/>
          <w:bCs/>
          <w:kern w:val="0"/>
          <w:sz w:val="32"/>
          <w:szCs w:val="32"/>
        </w:rPr>
        <w:t>1.严格执行国家有关招生政策及规定，对考生身体条件的要求执行《普通高等学校招生体检工作指导意见》有关规定。外语</w:t>
      </w:r>
      <w:r>
        <w:rPr>
          <w:rFonts w:hint="eastAsia" w:ascii="仿宋" w:hAnsi="仿宋" w:eastAsia="仿宋"/>
          <w:sz w:val="32"/>
          <w:szCs w:val="32"/>
        </w:rPr>
        <w:t>要求不限。</w:t>
      </w:r>
    </w:p>
    <w:p>
      <w:pPr>
        <w:widowControl/>
        <w:shd w:val="clear" w:color="auto" w:fill="FFFFFF"/>
        <w:spacing w:line="360" w:lineRule="auto"/>
        <w:ind w:firstLine="640" w:firstLineChars="200"/>
        <w:rPr>
          <w:rFonts w:ascii="仿宋" w:hAnsi="仿宋" w:eastAsia="仿宋" w:cs="Arial"/>
          <w:sz w:val="32"/>
          <w:szCs w:val="32"/>
        </w:rPr>
      </w:pPr>
      <w:r>
        <w:rPr>
          <w:rFonts w:hint="eastAsia" w:ascii="仿宋" w:hAnsi="仿宋" w:eastAsia="仿宋"/>
          <w:sz w:val="32"/>
          <w:szCs w:val="32"/>
        </w:rPr>
        <w:t>2.学院对于进档考生，按照“分数优先、遵循志愿”原则安排考生专业</w:t>
      </w:r>
      <w:r>
        <w:rPr>
          <w:rFonts w:hint="eastAsia" w:ascii="仿宋" w:hAnsi="仿宋" w:eastAsia="仿宋" w:cs="Arial"/>
          <w:sz w:val="32"/>
          <w:szCs w:val="32"/>
        </w:rPr>
        <w:t>，专业志愿间不设分数级差。当所有专业志愿都不能录取时,如考生服从专业调剂，则调剂到未满额的专业,如不服从专业调剂，则进行退档处理。</w:t>
      </w:r>
    </w:p>
    <w:p>
      <w:pPr>
        <w:pStyle w:val="5"/>
        <w:spacing w:before="0" w:beforeAutospacing="0" w:after="0" w:afterAutospacing="0" w:line="360" w:lineRule="auto"/>
        <w:ind w:firstLine="640" w:firstLineChars="200"/>
        <w:jc w:val="both"/>
        <w:rPr>
          <w:rFonts w:ascii="仿宋" w:hAnsi="仿宋" w:eastAsia="仿宋" w:cs="Arial"/>
          <w:sz w:val="32"/>
          <w:szCs w:val="32"/>
        </w:rPr>
      </w:pPr>
      <w:r>
        <w:rPr>
          <w:rFonts w:hint="eastAsia" w:ascii="仿宋" w:hAnsi="仿宋" w:eastAsia="仿宋" w:cs="Arial"/>
          <w:sz w:val="32"/>
          <w:szCs w:val="32"/>
        </w:rPr>
        <w:t>3.总分相同时，报考面向普通高中毕业生计划的考生，依次比较语文、数学、专业基础、职业适应性测试单科成绩，择优录取；报考面向中职毕业生计划的考生，依次比较语文、数学、专业能力测试、技术技能测试单科成绩，择优录取。</w:t>
      </w:r>
    </w:p>
    <w:p>
      <w:pPr>
        <w:pStyle w:val="5"/>
        <w:numPr>
          <w:ilvl w:val="0"/>
          <w:numId w:val="1"/>
        </w:numPr>
        <w:spacing w:before="0" w:beforeAutospacing="0" w:after="0" w:afterAutospacing="0" w:line="360" w:lineRule="auto"/>
        <w:ind w:firstLine="640" w:firstLineChars="200"/>
        <w:jc w:val="both"/>
        <w:rPr>
          <w:rFonts w:ascii="仿宋" w:hAnsi="仿宋" w:eastAsia="仿宋" w:cs="Arial"/>
          <w:sz w:val="32"/>
          <w:szCs w:val="32"/>
        </w:rPr>
      </w:pPr>
      <w:r>
        <w:rPr>
          <w:rFonts w:hint="eastAsia" w:ascii="仿宋" w:hAnsi="仿宋" w:eastAsia="仿宋" w:cs="Arial"/>
          <w:sz w:val="32"/>
          <w:szCs w:val="32"/>
        </w:rPr>
        <w:t>集中志愿录取缺额时学院参加一次征集志愿录取。</w:t>
      </w:r>
    </w:p>
    <w:p>
      <w:pPr>
        <w:pStyle w:val="5"/>
        <w:numPr>
          <w:ilvl w:val="0"/>
          <w:numId w:val="1"/>
        </w:numPr>
        <w:spacing w:before="0" w:beforeAutospacing="0" w:after="0" w:afterAutospacing="0" w:line="360" w:lineRule="auto"/>
        <w:ind w:firstLine="640" w:firstLineChars="200"/>
        <w:jc w:val="both"/>
        <w:rPr>
          <w:rFonts w:ascii="仿宋" w:hAnsi="仿宋" w:eastAsia="仿宋"/>
          <w:sz w:val="32"/>
          <w:szCs w:val="32"/>
        </w:rPr>
      </w:pPr>
      <w:r>
        <w:rPr>
          <w:rFonts w:hint="eastAsia" w:ascii="仿宋" w:hAnsi="仿宋" w:eastAsia="仿宋"/>
          <w:sz w:val="32"/>
          <w:szCs w:val="32"/>
        </w:rPr>
        <w:t>如考生在文化素质、职业技能两项有一项无成绩或成绩为0，则不予录取。录取结果公布在学院招生信息网（</w:t>
      </w:r>
      <w:r>
        <w:fldChar w:fldCharType="begin"/>
      </w:r>
      <w:r>
        <w:instrText xml:space="preserve"> HYPERLINK "http://zhaosheng.sjzpt.edu.cn" </w:instrText>
      </w:r>
      <w:r>
        <w:fldChar w:fldCharType="separate"/>
      </w:r>
      <w:r>
        <w:rPr>
          <w:rStyle w:val="8"/>
          <w:rFonts w:hint="eastAsia" w:ascii="仿宋" w:hAnsi="仿宋" w:eastAsia="仿宋"/>
          <w:sz w:val="32"/>
          <w:szCs w:val="32"/>
        </w:rPr>
        <w:t>http://zhaosheng.sjzpt.edu.cn</w:t>
      </w:r>
      <w:r>
        <w:rPr>
          <w:rStyle w:val="8"/>
          <w:rFonts w:hint="eastAsia" w:ascii="仿宋" w:hAnsi="仿宋" w:eastAsia="仿宋"/>
          <w:sz w:val="32"/>
          <w:szCs w:val="32"/>
        </w:rPr>
        <w:fldChar w:fldCharType="end"/>
      </w:r>
      <w:r>
        <w:rPr>
          <w:rFonts w:hint="eastAsia" w:ascii="仿宋" w:hAnsi="仿宋" w:eastAsia="仿宋"/>
          <w:sz w:val="32"/>
          <w:szCs w:val="32"/>
        </w:rPr>
        <w:t>）。</w:t>
      </w:r>
    </w:p>
    <w:p>
      <w:pPr>
        <w:spacing w:line="360" w:lineRule="auto"/>
        <w:ind w:firstLine="643" w:firstLineChars="200"/>
        <w:rPr>
          <w:rFonts w:ascii="仿宋" w:hAnsi="仿宋" w:eastAsia="仿宋" w:cs="Arial"/>
          <w:b/>
          <w:kern w:val="0"/>
          <w:sz w:val="32"/>
          <w:szCs w:val="32"/>
        </w:rPr>
      </w:pPr>
      <w:r>
        <w:rPr>
          <w:rFonts w:hint="eastAsia" w:ascii="仿宋" w:hAnsi="仿宋" w:eastAsia="仿宋" w:cs="Arial"/>
          <w:b/>
          <w:kern w:val="0"/>
          <w:sz w:val="32"/>
          <w:szCs w:val="32"/>
        </w:rPr>
        <w:t xml:space="preserve">二、技能拔尖人才免试录取条件    </w:t>
      </w:r>
    </w:p>
    <w:p>
      <w:pPr>
        <w:spacing w:line="360" w:lineRule="auto"/>
        <w:ind w:firstLine="640" w:firstLineChars="200"/>
        <w:rPr>
          <w:rFonts w:ascii="仿宋" w:hAnsi="仿宋" w:eastAsia="仿宋" w:cs="Arial"/>
          <w:kern w:val="0"/>
          <w:sz w:val="32"/>
          <w:szCs w:val="32"/>
        </w:rPr>
      </w:pPr>
      <w:r>
        <w:rPr>
          <w:rFonts w:hint="eastAsia" w:ascii="仿宋" w:hAnsi="仿宋" w:eastAsia="仿宋" w:cs="Arial"/>
          <w:kern w:val="0"/>
          <w:sz w:val="32"/>
          <w:szCs w:val="32"/>
        </w:rPr>
        <w:t>免试生条件：一、中等职业学校应届毕业生须获得由教育部主办或联办的全国职业院校技能大赛三等奖及以上奖项，或由省级教育行政部门主办或联办的省级职业院校技术大赛一等奖的；二、在职在岗中等职业学校毕业生具有高级工或技师资格（或相当职业资格）、获得县级劳动模范先进个人称号的，可申请相同或相近专业免试录取。（申请时间详见学院网站）</w:t>
      </w:r>
    </w:p>
    <w:p>
      <w:pPr>
        <w:spacing w:line="360" w:lineRule="auto"/>
        <w:ind w:firstLine="640" w:firstLineChars="200"/>
        <w:rPr>
          <w:rFonts w:ascii="仿宋" w:hAnsi="仿宋" w:eastAsia="仿宋" w:cs="Arial"/>
          <w:kern w:val="0"/>
          <w:sz w:val="32"/>
          <w:szCs w:val="32"/>
        </w:rPr>
      </w:pPr>
      <w:r>
        <w:rPr>
          <w:rFonts w:hint="eastAsia" w:ascii="仿宋" w:hAnsi="仿宋" w:eastAsia="仿宋" w:cs="Arial"/>
          <w:kern w:val="0"/>
          <w:sz w:val="32"/>
          <w:szCs w:val="32"/>
        </w:rPr>
        <w:t>审核通过的考生，公示无异议后，报省考试院备案并办理录取手续。</w:t>
      </w:r>
    </w:p>
    <w:p>
      <w:pPr>
        <w:spacing w:line="360" w:lineRule="auto"/>
        <w:ind w:firstLine="643" w:firstLineChars="200"/>
        <w:rPr>
          <w:rFonts w:ascii="仿宋" w:hAnsi="仿宋" w:eastAsia="仿宋" w:cs="Arial"/>
          <w:b/>
          <w:kern w:val="0"/>
          <w:sz w:val="32"/>
          <w:szCs w:val="32"/>
        </w:rPr>
      </w:pPr>
      <w:r>
        <w:rPr>
          <w:rFonts w:hint="eastAsia" w:ascii="仿宋" w:hAnsi="仿宋" w:eastAsia="仿宋" w:cs="Arial"/>
          <w:b/>
          <w:kern w:val="0"/>
          <w:sz w:val="32"/>
          <w:szCs w:val="32"/>
        </w:rPr>
        <w:t>三、收费标准</w:t>
      </w:r>
    </w:p>
    <w:p>
      <w:pPr>
        <w:widowControl/>
        <w:shd w:val="clear" w:color="auto" w:fill="FFFFFF"/>
        <w:spacing w:line="360" w:lineRule="auto"/>
        <w:ind w:firstLine="627" w:firstLineChars="196"/>
        <w:rPr>
          <w:rFonts w:ascii="仿宋" w:hAnsi="仿宋" w:eastAsia="仿宋" w:cs="宋体"/>
          <w:kern w:val="0"/>
          <w:sz w:val="32"/>
          <w:szCs w:val="32"/>
        </w:rPr>
      </w:pPr>
      <w:r>
        <w:rPr>
          <w:rFonts w:hint="eastAsia" w:ascii="仿宋" w:hAnsi="仿宋" w:eastAsia="仿宋" w:cs="宋体"/>
          <w:kern w:val="0"/>
          <w:sz w:val="32"/>
          <w:szCs w:val="32"/>
        </w:rPr>
        <w:t>学费标准：普通专业5000元/年；艺术、体育类专业6000元/年。</w:t>
      </w:r>
    </w:p>
    <w:p>
      <w:pPr>
        <w:widowControl/>
        <w:shd w:val="clear" w:color="auto" w:fill="FFFFFF"/>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学费减免或资助：详见学院学生工作部网站（</w:t>
      </w:r>
      <w:r>
        <w:rPr>
          <w:rFonts w:ascii="仿宋" w:hAnsi="仿宋" w:eastAsia="仿宋" w:cs="宋体"/>
          <w:kern w:val="0"/>
          <w:sz w:val="32"/>
          <w:szCs w:val="32"/>
        </w:rPr>
        <w:t>http://xuegongbu.sjzpt.edu.cn</w:t>
      </w:r>
      <w:r>
        <w:rPr>
          <w:rFonts w:hint="eastAsia" w:ascii="仿宋" w:hAnsi="仿宋" w:eastAsia="仿宋" w:cs="宋体"/>
          <w:kern w:val="0"/>
          <w:sz w:val="32"/>
          <w:szCs w:val="32"/>
        </w:rPr>
        <w:t>）。</w:t>
      </w:r>
    </w:p>
    <w:p>
      <w:pPr>
        <w:widowControl/>
        <w:shd w:val="clear" w:color="auto" w:fill="FFFFFF"/>
        <w:spacing w:line="360" w:lineRule="auto"/>
        <w:ind w:firstLine="643" w:firstLineChars="200"/>
        <w:rPr>
          <w:rFonts w:ascii="仿宋" w:hAnsi="仿宋" w:eastAsia="仿宋" w:cs="宋体"/>
          <w:b/>
          <w:bCs/>
          <w:kern w:val="0"/>
          <w:sz w:val="32"/>
          <w:szCs w:val="32"/>
        </w:rPr>
      </w:pPr>
      <w:r>
        <w:rPr>
          <w:rFonts w:hint="eastAsia" w:ascii="仿宋" w:hAnsi="仿宋" w:eastAsia="仿宋" w:cs="宋体"/>
          <w:b/>
          <w:bCs/>
          <w:kern w:val="0"/>
          <w:sz w:val="32"/>
          <w:szCs w:val="32"/>
        </w:rPr>
        <w:t>四、学历证书</w:t>
      </w:r>
    </w:p>
    <w:p>
      <w:pPr>
        <w:widowControl/>
        <w:shd w:val="clear" w:color="auto" w:fill="FFFFFF"/>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学生学业期满、</w:t>
      </w:r>
      <w:r>
        <w:rPr>
          <w:rFonts w:hint="eastAsia" w:ascii="仿宋" w:hAnsi="仿宋" w:eastAsia="仿宋" w:cs="宋体"/>
          <w:sz w:val="32"/>
          <w:szCs w:val="32"/>
        </w:rPr>
        <w:t>达到</w:t>
      </w:r>
      <w:r>
        <w:rPr>
          <w:rFonts w:hint="eastAsia" w:ascii="仿宋" w:hAnsi="仿宋" w:eastAsia="仿宋" w:cs="宋体"/>
          <w:kern w:val="0"/>
          <w:sz w:val="32"/>
          <w:szCs w:val="32"/>
        </w:rPr>
        <w:t>毕业</w:t>
      </w:r>
      <w:r>
        <w:rPr>
          <w:rFonts w:hint="eastAsia" w:ascii="仿宋" w:hAnsi="仿宋" w:eastAsia="仿宋" w:cs="宋体"/>
          <w:sz w:val="32"/>
          <w:szCs w:val="32"/>
        </w:rPr>
        <w:t>要求</w:t>
      </w:r>
      <w:r>
        <w:rPr>
          <w:rFonts w:hint="eastAsia" w:ascii="仿宋" w:hAnsi="仿宋" w:eastAsia="仿宋" w:cs="宋体"/>
          <w:kern w:val="0"/>
          <w:sz w:val="32"/>
          <w:szCs w:val="32"/>
        </w:rPr>
        <w:t>，颁发石家庄职业技术学院具印颁发经教育部电子注册、国家承认学历的专科学历证书（证书种类为普通高等教育毕业证书）。</w:t>
      </w:r>
    </w:p>
    <w:p>
      <w:pPr>
        <w:widowControl/>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五、待单招报名结束后，根据报名情况拟定分专业招生计划，详见省教育考试院公布的《2024年河北省普通高职院校单独考试招生计划》。</w:t>
      </w:r>
    </w:p>
    <w:p>
      <w:pPr>
        <w:widowControl/>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六、联系方式</w:t>
      </w:r>
    </w:p>
    <w:p>
      <w:pPr>
        <w:widowControl/>
        <w:spacing w:line="360" w:lineRule="auto"/>
        <w:ind w:firstLine="642"/>
        <w:rPr>
          <w:rFonts w:ascii="仿宋" w:hAnsi="仿宋" w:eastAsia="仿宋" w:cs="仿宋"/>
          <w:b/>
          <w:bCs/>
          <w:sz w:val="32"/>
          <w:szCs w:val="32"/>
        </w:rPr>
      </w:pPr>
      <w:r>
        <w:rPr>
          <w:rFonts w:hint="eastAsia" w:ascii="仿宋" w:hAnsi="仿宋" w:eastAsia="仿宋" w:cs="仿宋"/>
          <w:b/>
          <w:bCs/>
          <w:sz w:val="32"/>
          <w:szCs w:val="32"/>
        </w:rPr>
        <w:t>学院地址：长兴校区地址：石家庄市中山路长兴街12号</w:t>
      </w:r>
    </w:p>
    <w:p>
      <w:pPr>
        <w:widowControl/>
        <w:spacing w:line="360" w:lineRule="auto"/>
        <w:ind w:firstLine="642"/>
        <w:rPr>
          <w:rFonts w:ascii="仿宋" w:hAnsi="仿宋" w:eastAsia="仿宋" w:cs="仿宋"/>
          <w:b/>
          <w:bCs/>
          <w:sz w:val="32"/>
          <w:szCs w:val="32"/>
        </w:rPr>
      </w:pPr>
      <w:r>
        <w:rPr>
          <w:rFonts w:hint="eastAsia" w:ascii="仿宋" w:hAnsi="仿宋" w:eastAsia="仿宋" w:cs="仿宋"/>
          <w:b/>
          <w:bCs/>
          <w:sz w:val="32"/>
          <w:szCs w:val="32"/>
        </w:rPr>
        <w:t>正定校区地址：石家庄市正定新区天宁路226号、227号</w:t>
      </w:r>
    </w:p>
    <w:p>
      <w:pPr>
        <w:widowControl/>
        <w:spacing w:line="360" w:lineRule="auto"/>
        <w:ind w:firstLine="642"/>
        <w:rPr>
          <w:rFonts w:ascii="仿宋" w:hAnsi="仿宋" w:eastAsia="仿宋" w:cs="仿宋"/>
          <w:b/>
          <w:bCs/>
          <w:sz w:val="32"/>
          <w:szCs w:val="32"/>
        </w:rPr>
      </w:pPr>
      <w:r>
        <w:rPr>
          <w:rFonts w:hint="eastAsia" w:ascii="仿宋" w:hAnsi="仿宋" w:eastAsia="仿宋" w:cs="仿宋"/>
          <w:b/>
          <w:bCs/>
          <w:sz w:val="32"/>
          <w:szCs w:val="32"/>
        </w:rPr>
        <w:t>学院网址：</w:t>
      </w:r>
      <w:r>
        <w:fldChar w:fldCharType="begin"/>
      </w:r>
      <w:r>
        <w:instrText xml:space="preserve"> HYPERLINK "http://www.sjzpt.edu.cn" </w:instrText>
      </w:r>
      <w:r>
        <w:fldChar w:fldCharType="separate"/>
      </w:r>
      <w:r>
        <w:rPr>
          <w:rStyle w:val="8"/>
          <w:rFonts w:hint="eastAsia" w:ascii="仿宋" w:hAnsi="仿宋" w:eastAsia="仿宋" w:cs="仿宋"/>
          <w:b/>
          <w:bCs/>
          <w:sz w:val="32"/>
          <w:szCs w:val="32"/>
        </w:rPr>
        <w:t>www.sjzpt.edu.cn</w:t>
      </w:r>
      <w:r>
        <w:rPr>
          <w:rStyle w:val="8"/>
          <w:rFonts w:hint="eastAsia" w:ascii="仿宋" w:hAnsi="仿宋" w:eastAsia="仿宋" w:cs="仿宋"/>
          <w:b/>
          <w:bCs/>
          <w:sz w:val="32"/>
          <w:szCs w:val="32"/>
        </w:rPr>
        <w:fldChar w:fldCharType="end"/>
      </w:r>
    </w:p>
    <w:p>
      <w:pPr>
        <w:widowControl/>
        <w:spacing w:line="360" w:lineRule="auto"/>
        <w:ind w:firstLine="642"/>
        <w:rPr>
          <w:rFonts w:ascii="仿宋" w:hAnsi="仿宋" w:eastAsia="仿宋" w:cs="仿宋"/>
          <w:b/>
          <w:bCs/>
          <w:sz w:val="32"/>
          <w:szCs w:val="32"/>
        </w:rPr>
      </w:pPr>
      <w:r>
        <w:rPr>
          <w:rFonts w:hint="eastAsia" w:ascii="仿宋" w:hAnsi="仿宋" w:eastAsia="仿宋" w:cs="仿宋"/>
          <w:b/>
          <w:bCs/>
          <w:sz w:val="32"/>
          <w:szCs w:val="32"/>
        </w:rPr>
        <w:t>招生网址：zhaosheng.sjzpt.edu.cn</w:t>
      </w:r>
    </w:p>
    <w:p>
      <w:pPr>
        <w:widowControl/>
        <w:spacing w:line="360" w:lineRule="auto"/>
        <w:ind w:firstLine="642"/>
        <w:rPr>
          <w:rFonts w:ascii="仿宋" w:hAnsi="仿宋" w:eastAsia="仿宋" w:cs="仿宋"/>
          <w:b/>
          <w:bCs/>
          <w:sz w:val="32"/>
          <w:szCs w:val="32"/>
        </w:rPr>
      </w:pPr>
      <w:r>
        <w:rPr>
          <w:rFonts w:hint="eastAsia" w:ascii="仿宋" w:hAnsi="仿宋" w:eastAsia="仿宋" w:cs="仿宋"/>
          <w:b/>
          <w:bCs/>
          <w:sz w:val="32"/>
          <w:szCs w:val="32"/>
        </w:rPr>
        <w:t>咨询电话：0311-68092994  85333630</w:t>
      </w:r>
    </w:p>
    <w:p>
      <w:pPr>
        <w:widowControl/>
        <w:spacing w:line="360" w:lineRule="auto"/>
        <w:ind w:firstLine="642"/>
        <w:rPr>
          <w:rFonts w:ascii="仿宋" w:hAnsi="仿宋" w:eastAsia="仿宋" w:cs="仿宋"/>
          <w:b/>
          <w:bCs/>
          <w:sz w:val="32"/>
          <w:szCs w:val="32"/>
        </w:rPr>
      </w:pPr>
    </w:p>
    <w:p>
      <w:pPr>
        <w:widowControl/>
        <w:spacing w:line="360" w:lineRule="auto"/>
        <w:ind w:firstLine="642"/>
        <w:rPr>
          <w:rFonts w:ascii="仿宋" w:hAnsi="仿宋" w:eastAsia="仿宋" w:cs="仿宋"/>
          <w:b/>
          <w:bCs/>
          <w:sz w:val="32"/>
          <w:szCs w:val="32"/>
        </w:rPr>
      </w:pPr>
    </w:p>
    <w:p>
      <w:pPr>
        <w:widowControl/>
        <w:spacing w:line="360" w:lineRule="auto"/>
        <w:ind w:firstLine="642"/>
        <w:rPr>
          <w:rFonts w:ascii="仿宋" w:hAnsi="仿宋" w:eastAsia="仿宋" w:cs="仿宋"/>
          <w:b/>
          <w:bCs/>
          <w:sz w:val="32"/>
          <w:szCs w:val="32"/>
        </w:rPr>
      </w:pPr>
    </w:p>
    <w:p>
      <w:pPr>
        <w:widowControl/>
        <w:spacing w:line="360" w:lineRule="auto"/>
        <w:ind w:firstLine="642"/>
        <w:rPr>
          <w:rFonts w:ascii="仿宋" w:hAnsi="仿宋" w:eastAsia="仿宋" w:cs="仿宋"/>
          <w:b/>
          <w:bCs/>
          <w:sz w:val="32"/>
          <w:szCs w:val="32"/>
        </w:rPr>
      </w:pPr>
    </w:p>
    <w:p>
      <w:pPr>
        <w:widowControl/>
        <w:spacing w:line="360" w:lineRule="auto"/>
        <w:ind w:firstLine="642"/>
        <w:rPr>
          <w:rFonts w:ascii="仿宋" w:hAnsi="仿宋" w:eastAsia="仿宋" w:cs="仿宋"/>
          <w:b/>
          <w:bCs/>
          <w:sz w:val="32"/>
          <w:szCs w:val="32"/>
        </w:rPr>
      </w:pPr>
    </w:p>
    <w:p>
      <w:pPr>
        <w:widowControl/>
        <w:spacing w:line="360" w:lineRule="auto"/>
        <w:ind w:firstLine="642"/>
        <w:rPr>
          <w:rFonts w:ascii="仿宋" w:hAnsi="仿宋" w:eastAsia="仿宋" w:cs="仿宋"/>
          <w:b/>
          <w:bCs/>
          <w:sz w:val="32"/>
          <w:szCs w:val="32"/>
        </w:rPr>
      </w:pPr>
    </w:p>
    <w:p>
      <w:pPr>
        <w:widowControl/>
        <w:spacing w:line="360" w:lineRule="auto"/>
        <w:ind w:firstLine="642"/>
        <w:rPr>
          <w:rFonts w:ascii="仿宋" w:hAnsi="仿宋" w:eastAsia="仿宋" w:cs="仿宋"/>
          <w:b/>
          <w:bCs/>
          <w:sz w:val="32"/>
          <w:szCs w:val="32"/>
        </w:rPr>
      </w:pPr>
    </w:p>
    <w:p>
      <w:pPr>
        <w:widowControl/>
        <w:spacing w:line="360" w:lineRule="auto"/>
        <w:rPr>
          <w:rFonts w:ascii="仿宋" w:hAnsi="仿宋" w:eastAsia="仿宋" w:cs="仿宋"/>
          <w:b/>
          <w:bCs/>
          <w:sz w:val="32"/>
          <w:szCs w:val="32"/>
        </w:rPr>
      </w:pPr>
      <w:bookmarkStart w:id="0" w:name="_GoBack"/>
      <w:bookmarkEnd w:id="0"/>
    </w:p>
    <w:p/>
    <w:sectPr>
      <w:headerReference r:id="rId3" w:type="default"/>
      <w:footerReference r:id="rId4" w:type="default"/>
      <w:pgSz w:w="11906" w:h="16838"/>
      <w:pgMar w:top="1440" w:right="1701" w:bottom="1440" w:left="1701"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auto"/>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w:t>
                          </w:r>
                        </w:p>
                      </w:txbxContent>
                    </wps:txbx>
                    <wps:bodyPr vert="horz" wrap="none" lIns="0" tIns="0" rIns="0" bIns="0" anchor="t" anchorCtr="0">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2AYRdcBAACyAwAADgAAAGRycy9lMm9Eb2MueG1srVPBjtMwEL0j8Q+W&#10;7zTZglAVNV0B1SIkBEgLH+A6TmPJ9lj2tEn5APgDTly48139jh07SReWyx64JOOZ8Zv3Zsbr68Ea&#10;dlQhanA1v1qUnCknodFuX/Mvn2+erTiLKFwjDDhV85OK/Hrz9Mm695VaQgemUYERiItV72veIfqq&#10;KKLslBVxAV45CrYQrEA6hn3RBNETujXFsixfFj2ExgeQKkbybscgnxDDYwChbbVUW5AHqxyOqEEZ&#10;gSQpdtpHvsls21ZJ/Ni2USEzNSelmL9UhOxd+habtaj2QfhOy4mCeAyFB5qs0I6KXqC2AgU7BP0P&#10;lNUyQIQWFxJsMQrJHSEVV+WD3tx2wqushVod/aXp8f/Byg/HT4HppuYvOHPC0sDPP76ff/4+//rG&#10;nqf29D5WlHXrKQ+H1zDQ0sz+SM6kemiDTX/SwyhOzT1dmqsGZDJdWi1Xq5JCkmLzgfCL++s+RHyr&#10;wLJk1DzQ9HJTxfF9xDF1TknVHNxoY/IEjfvLQZjJUyTuI8dk4bAbJkE7aE6kh54B1ekgfOWspyWo&#10;uaOd58y8c9TjtC+zEWZjNxvCSbpYc+RsNN9g3qtEJPpXByR2mXQqPdabGNEos+xp7dKu/HnOWfdP&#10;bXM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ONgGEXXAQAAsgMAAA4AAAAAAAAAAQAgAAAA&#10;HgEAAGRycy9lMm9Eb2MueG1sUEsFBgAAAAAGAAYAWQEAAGcFAAAAAA==&#10;">
              <v:fill on="f" focussize="0,0"/>
              <v:stroke on="f"/>
              <v:imagedata o:title=""/>
              <o:lock v:ext="edit" aspectratio="f"/>
              <v:textbox inset="0mm,0mm,0mm,0mm" style="mso-fit-shape-to-text:t;">
                <w:txbxContent>
                  <w:p>
                    <w:pPr>
                      <w:pStyle w:val="3"/>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031C32"/>
    <w:multiLevelType w:val="singleLevel"/>
    <w:tmpl w:val="BF031C32"/>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jMTk3ZDZmYmM2MzU3NDc1MjUwMjc4NjczODAwOTcifQ=="/>
    <w:docVar w:name="KSO_WPS_MARK_KEY" w:val="1b5e846f-2ff9-4c47-ae97-3c5d79916f7a"/>
  </w:docVars>
  <w:rsids>
    <w:rsidRoot w:val="00317CE9"/>
    <w:rsid w:val="00317CE9"/>
    <w:rsid w:val="003A5367"/>
    <w:rsid w:val="00497C24"/>
    <w:rsid w:val="00611550"/>
    <w:rsid w:val="008C71AE"/>
    <w:rsid w:val="009F19CF"/>
    <w:rsid w:val="00D1598C"/>
    <w:rsid w:val="00EB612F"/>
    <w:rsid w:val="08790895"/>
    <w:rsid w:val="0B116254"/>
    <w:rsid w:val="165E331D"/>
    <w:rsid w:val="166506C2"/>
    <w:rsid w:val="26A12E11"/>
    <w:rsid w:val="29BC704E"/>
    <w:rsid w:val="2B6E5792"/>
    <w:rsid w:val="2E536EC1"/>
    <w:rsid w:val="40782F6F"/>
    <w:rsid w:val="43BB30E7"/>
    <w:rsid w:val="49E77E2B"/>
    <w:rsid w:val="50CE029A"/>
    <w:rsid w:val="53035F10"/>
    <w:rsid w:val="56F14872"/>
    <w:rsid w:val="622E4172"/>
    <w:rsid w:val="6765072C"/>
    <w:rsid w:val="694F0859"/>
    <w:rsid w:val="7FD23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character" w:styleId="8">
    <w:name w:val="Hyperlink"/>
    <w:basedOn w:val="7"/>
    <w:unhideWhenUsed/>
    <w:qFormat/>
    <w:uiPriority w:val="99"/>
    <w:rPr>
      <w:color w:val="0563C1"/>
      <w:u w:val="single"/>
    </w:rPr>
  </w:style>
  <w:style w:type="paragraph" w:customStyle="1" w:styleId="9">
    <w:name w:val="修订1"/>
    <w:hidden/>
    <w:unhideWhenUsed/>
    <w:qFormat/>
    <w:uiPriority w:val="99"/>
    <w:rPr>
      <w:rFonts w:ascii="Times New Roman" w:hAnsi="Times New Roman" w:eastAsia="宋体" w:cs="Times New Roman"/>
      <w:kern w:val="2"/>
      <w:sz w:val="21"/>
      <w:lang w:val="en-US" w:eastAsia="zh-CN" w:bidi="ar-SA"/>
    </w:rPr>
  </w:style>
  <w:style w:type="character" w:customStyle="1" w:styleId="10">
    <w:name w:val="批注框文本 Char"/>
    <w:basedOn w:val="7"/>
    <w:link w:val="2"/>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1481</Words>
  <Characters>1937</Characters>
  <Lines>16</Lines>
  <Paragraphs>4</Paragraphs>
  <TotalTime>116</TotalTime>
  <ScaleCrop>false</ScaleCrop>
  <LinksUpToDate>false</LinksUpToDate>
  <CharactersWithSpaces>1944</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2023-03-16T01:13:00Z</dcterms:created>
  <dc:creator>dell</dc:creator>
  <cp:lastModifiedBy>哼哼</cp:lastModifiedBy>
  <cp:lastPrinted>2024-03-19T02:10:00Z</cp:lastPrinted>
  <dcterms:modified xsi:type="dcterms:W3CDTF">2024-03-19T11:07:28Z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D6A7ACBC4D3A4E609C420BFE1E9C22BB_13</vt:lpwstr>
  </property>
</Properties>
</file>