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附件1</w:t>
      </w:r>
    </w:p>
    <w:p>
      <w:pPr>
        <w:pStyle w:val="6"/>
        <w:shd w:val="clear" w:color="auto" w:fill="FFFFFF"/>
        <w:spacing w:before="0" w:beforeAutospacing="0" w:after="312" w:afterLines="100" w:afterAutospacing="0" w:line="560" w:lineRule="exact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石家庄理工职业学院2024年高职单招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招生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简章</w:t>
      </w:r>
    </w:p>
    <w:p>
      <w:pPr>
        <w:pStyle w:val="6"/>
        <w:shd w:val="clear" w:color="auto" w:fill="FFFFFF"/>
        <w:spacing w:before="0" w:beforeAutospacing="0" w:after="0" w:afterAutospacing="0" w:line="560" w:lineRule="exact"/>
        <w:jc w:val="both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</w:rPr>
        <w:t>学校名称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：石家庄理工职业学院    </w:t>
      </w:r>
      <w:r>
        <w:rPr>
          <w:rFonts w:hint="eastAsia" w:ascii="仿宋" w:hAnsi="仿宋" w:eastAsia="仿宋" w:cs="仿宋"/>
          <w:b/>
          <w:kern w:val="2"/>
          <w:sz w:val="28"/>
          <w:szCs w:val="28"/>
        </w:rPr>
        <w:t>办学类型：</w:t>
      </w:r>
      <w:r>
        <w:rPr>
          <w:rFonts w:hint="eastAsia" w:ascii="仿宋" w:hAnsi="仿宋" w:eastAsia="仿宋" w:cs="仿宋"/>
          <w:kern w:val="2"/>
          <w:sz w:val="28"/>
          <w:szCs w:val="28"/>
        </w:rPr>
        <w:t>民办全日制普通院校</w:t>
      </w:r>
    </w:p>
    <w:p>
      <w:pPr>
        <w:pStyle w:val="6"/>
        <w:shd w:val="clear" w:color="auto" w:fill="FFFFFF"/>
        <w:spacing w:before="0" w:beforeAutospacing="0" w:after="0" w:afterAutospacing="0" w:line="560" w:lineRule="exact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</w:rPr>
        <w:t>学校代码：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13400                 </w:t>
      </w:r>
      <w:r>
        <w:rPr>
          <w:rFonts w:hint="eastAsia" w:ascii="仿宋" w:hAnsi="仿宋" w:eastAsia="仿宋" w:cs="仿宋"/>
          <w:b/>
          <w:kern w:val="2"/>
          <w:sz w:val="28"/>
          <w:szCs w:val="28"/>
        </w:rPr>
        <w:t>办学层次：</w:t>
      </w:r>
      <w:r>
        <w:rPr>
          <w:rFonts w:hint="eastAsia" w:ascii="仿宋" w:hAnsi="仿宋" w:eastAsia="仿宋" w:cs="仿宋"/>
          <w:kern w:val="2"/>
          <w:sz w:val="28"/>
          <w:szCs w:val="28"/>
        </w:rPr>
        <w:t>专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</w:rPr>
        <w:t>科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石家庄理工职业学院是经河北省政府批准、教育部备案的省属全日制普通高等院校。现有鹿泉校区、高邑校区两个校区，占地面积近1626亩，建筑面积45万平方米。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学院以“格物致知，学以致用”为教育理念，坚持 TOP 人才培养模式，在学生的职业技能、职业素养、人格养成三方面进行教育培养， 能够有效提升学生就业能力、职业生源拓展能力和创新创业能力，努力培养适应时代需要的复合式创新型高素质技术技能人才。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院现已形成人居环境、智能制造、互联网、新能源动力、经济管理、交通运输、学前及艺术、健康医护类等专业群并存的应用型大学教育体系。是河北省《职业教育提质培优行动计划（2020－2023年）》建设单位，建有智能制造、互联网+、现代物流管理、学前教育四个重点建设专业群。拥有河北省普通高等学校示范就业指导中心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河北省职业教育校企合作示范项目“五十佳”、全国应用型人才培养工程产教融合示范基地、河北省高校乡村振兴消费帮扶工作站</w:t>
      </w:r>
      <w:r>
        <w:rPr>
          <w:rFonts w:hint="eastAsia" w:ascii="仿宋" w:hAnsi="仿宋" w:eastAsia="仿宋" w:cs="仿宋"/>
          <w:sz w:val="28"/>
          <w:szCs w:val="28"/>
        </w:rPr>
        <w:t>、河北省大学生创业孵化示范园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众创空间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称号</w:t>
      </w:r>
      <w:r>
        <w:rPr>
          <w:rFonts w:hint="eastAsia" w:ascii="仿宋" w:hAnsi="仿宋" w:eastAsia="仿宋" w:cs="仿宋"/>
          <w:sz w:val="28"/>
          <w:szCs w:val="28"/>
        </w:rPr>
        <w:t xml:space="preserve">。 </w:t>
      </w:r>
    </w:p>
    <w:p>
      <w:pPr>
        <w:numPr>
          <w:ilvl w:val="0"/>
          <w:numId w:val="1"/>
        </w:numPr>
        <w:spacing w:line="560" w:lineRule="exact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招生专业及计划</w:t>
      </w:r>
    </w:p>
    <w:p>
      <w:pPr>
        <w:spacing w:line="560" w:lineRule="exact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详见我院官网和河北省教育考试院公布的《2024年河北省普通高职院校单独考试招生计划》。</w:t>
      </w:r>
    </w:p>
    <w:p>
      <w:pPr>
        <w:numPr>
          <w:ilvl w:val="0"/>
          <w:numId w:val="1"/>
        </w:numPr>
        <w:spacing w:line="560" w:lineRule="exact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专业招生要求</w:t>
      </w:r>
    </w:p>
    <w:p>
      <w:pPr>
        <w:autoSpaceDE w:val="0"/>
        <w:autoSpaceDN w:val="0"/>
        <w:spacing w:line="560" w:lineRule="exac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1、我院执行教育部、卫生部、中国残疾人联合会印发的《普通高等学校招生体检工作指导意见》及有关补充规定。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空中乘务专业男生身高不宜低于176厘米，女生不宜低于165厘米；民航运输服务专业要求男生身高不宜低于174厘米,女生不宜低于163厘米；舞蹈表演专业要求男生身高不宜低于170厘米，女生不宜低于160厘米。</w:t>
      </w:r>
    </w:p>
    <w:p>
      <w:pPr>
        <w:spacing w:line="560" w:lineRule="exact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三、考试安排和成绩、录取结果公布</w:t>
      </w:r>
    </w:p>
    <w:p>
      <w:pPr>
        <w:spacing w:line="360" w:lineRule="auto"/>
        <w:ind w:firstLine="640" w:firstLineChars="200"/>
        <w:rPr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具体考试安排、成绩查询及录取结果查询详见河北省教育考试院网站《2</w:t>
      </w:r>
      <w:r>
        <w:rPr>
          <w:rFonts w:ascii="仿宋" w:hAnsi="仿宋" w:eastAsia="仿宋" w:cs="仿宋"/>
          <w:kern w:val="0"/>
          <w:sz w:val="32"/>
          <w:szCs w:val="32"/>
        </w:rPr>
        <w:t>024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年河北省高职单招报考须知》及相关消息。录取结果考生也可向我院查询。</w:t>
      </w:r>
    </w:p>
    <w:p>
      <w:pPr>
        <w:spacing w:line="560" w:lineRule="exact"/>
        <w:ind w:firstLine="560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</w:t>
      </w:r>
      <w:r>
        <w:rPr>
          <w:rFonts w:hint="eastAsia" w:ascii="仿宋" w:hAnsi="仿宋" w:eastAsia="仿宋" w:cs="仿宋"/>
          <w:b/>
          <w:sz w:val="28"/>
          <w:szCs w:val="28"/>
        </w:rPr>
        <w:t>录取规则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1、实行按考试类分类录取。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2、身体健康状况符合相关专业培养要求的进档考生，根据考生总分由高分到低分依次录取。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总分相同时，报考面向普通高中毕业生计划的考生依次比较职业技能、语文、数学、专业基础、职业适应性测试成绩，参考学生综合素质评价，择优录取；报考面向中职毕业生计划的考生依次比较职业技能、语文、数学、专业能力测试、技术技能测成绩，择优录取。</w:t>
      </w:r>
    </w:p>
    <w:p>
      <w:pPr>
        <w:autoSpaceDE w:val="0"/>
        <w:autoSpaceDN w:val="0"/>
        <w:spacing w:line="56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/>
        </w:rPr>
        <w:t>当所有专业志愿均不能满足</w:t>
      </w:r>
      <w:r>
        <w:rPr>
          <w:rFonts w:hint="eastAsia" w:ascii="仿宋" w:hAnsi="仿宋" w:eastAsia="仿宋" w:cs="仿宋"/>
          <w:kern w:val="2"/>
          <w:sz w:val="28"/>
          <w:szCs w:val="28"/>
        </w:rPr>
        <w:t>时</w:t>
      </w:r>
      <w:r>
        <w:rPr>
          <w:rFonts w:hint="eastAsia" w:ascii="仿宋" w:hAnsi="仿宋" w:eastAsia="仿宋" w:cs="仿宋"/>
          <w:kern w:val="2"/>
          <w:sz w:val="28"/>
          <w:szCs w:val="28"/>
          <w:lang w:val="zh-CN"/>
        </w:rPr>
        <w:t>，服从专业调剂的考生，调剂到招生计划未满专业录取，不服从专业调剂的考生，将做退档处理。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4、实施技能拔尖人才免试录取，有免试意向的考生须于2024年3月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 w:cs="仿宋"/>
          <w:sz w:val="28"/>
          <w:szCs w:val="28"/>
        </w:rPr>
        <w:t>，向学院招生办提出申请。免试入学资格执行免试录取公示制度。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5、在集中志愿录取缺额时，按照规定时间进行征集志愿录取。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6、所有考生入学后外语教学为英语。</w:t>
      </w:r>
    </w:p>
    <w:p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五、收费标准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（1）各专业学费详见我院官网和河北省教育考试院公布的我院招生计划。  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（2）学院为学生成绩优异的学生设有国家奖学金、学院奖学金；为家庭经济困难的学生设有国家励志奖学金、国家助学金、学院助学金等。</w:t>
      </w:r>
    </w:p>
    <w:p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六、颁发学历证书的学校名称及证书种类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学生学业期满、符合毕业条件的，颁发石家庄理工职业学院具印、经教育部学历电子注册的“普通高等学校专科学历证书”。</w:t>
      </w:r>
    </w:p>
    <w:p>
      <w:pPr>
        <w:spacing w:line="560" w:lineRule="exact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七、联系方式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鹿泉校区：河北省石家庄市中山西路石柏南大街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178号</w:t>
      </w:r>
      <w:r>
        <w:rPr>
          <w:rFonts w:hint="eastAsia" w:ascii="仿宋" w:hAnsi="仿宋" w:eastAsia="仿宋" w:cs="仿宋"/>
          <w:sz w:val="28"/>
          <w:szCs w:val="28"/>
        </w:rPr>
        <w:t>石家庄理工职业学院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高邑校区：河北省石家庄高邑县万城镇府前街与将军街交口北行100米。2024级新生在高邑校区就读。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邮政编码： 050228    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联系电话：0311-83930666  83930066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鹿泉校区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spacing w:line="56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0311-84082288、84082299（高邑校区）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学院网址：</w:t>
      </w:r>
      <w:r>
        <w:fldChar w:fldCharType="begin"/>
      </w:r>
      <w:r>
        <w:instrText xml:space="preserve"> HYPERLINK "http://www.sjzlg.com" </w:instrText>
      </w:r>
      <w:r>
        <w:fldChar w:fldCharType="separate"/>
      </w:r>
      <w:r>
        <w:rPr>
          <w:rStyle w:val="10"/>
          <w:rFonts w:hint="eastAsia" w:ascii="仿宋" w:hAnsi="仿宋" w:eastAsia="仿宋" w:cs="仿宋"/>
          <w:color w:val="auto"/>
          <w:sz w:val="28"/>
          <w:szCs w:val="28"/>
        </w:rPr>
        <w:t>http://www.sjzlg.com</w:t>
      </w:r>
      <w:r>
        <w:rPr>
          <w:rStyle w:val="10"/>
          <w:rFonts w:hint="eastAsia" w:ascii="仿宋" w:hAnsi="仿宋" w:eastAsia="仿宋" w:cs="仿宋"/>
          <w:color w:val="auto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 xml:space="preserve">            　　　　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咨询ＱＱ：709702390                   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微信公众平台账号：lgxy123</w:t>
      </w:r>
    </w:p>
    <w:sectPr>
      <w:headerReference r:id="rId3" w:type="default"/>
      <w:pgSz w:w="11906" w:h="16838"/>
      <w:pgMar w:top="85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47829E"/>
    <w:multiLevelType w:val="singleLevel"/>
    <w:tmpl w:val="254782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kMjk3NmQyYTBjOGY4YmRkNzA3ZmQyNDllMDQwNjEifQ=="/>
  </w:docVars>
  <w:rsids>
    <w:rsidRoot w:val="46270B0D"/>
    <w:rsid w:val="0013118A"/>
    <w:rsid w:val="00427CCB"/>
    <w:rsid w:val="00702588"/>
    <w:rsid w:val="00860549"/>
    <w:rsid w:val="009174F2"/>
    <w:rsid w:val="00F360D3"/>
    <w:rsid w:val="01E715A3"/>
    <w:rsid w:val="02816CCE"/>
    <w:rsid w:val="04FC088E"/>
    <w:rsid w:val="06847D38"/>
    <w:rsid w:val="07131EBF"/>
    <w:rsid w:val="084A1910"/>
    <w:rsid w:val="09994CE2"/>
    <w:rsid w:val="0B1C57E6"/>
    <w:rsid w:val="0BD92EDE"/>
    <w:rsid w:val="0C782EF0"/>
    <w:rsid w:val="0D745078"/>
    <w:rsid w:val="0F5F5CA1"/>
    <w:rsid w:val="112D6B93"/>
    <w:rsid w:val="12CD73C6"/>
    <w:rsid w:val="13385187"/>
    <w:rsid w:val="167364D6"/>
    <w:rsid w:val="17035AAC"/>
    <w:rsid w:val="1840688C"/>
    <w:rsid w:val="19063631"/>
    <w:rsid w:val="193132DB"/>
    <w:rsid w:val="19750605"/>
    <w:rsid w:val="1A4563DB"/>
    <w:rsid w:val="1A9D7FC6"/>
    <w:rsid w:val="1CEB5018"/>
    <w:rsid w:val="1DC154C2"/>
    <w:rsid w:val="20D14264"/>
    <w:rsid w:val="22364F87"/>
    <w:rsid w:val="23F46EA8"/>
    <w:rsid w:val="251610A0"/>
    <w:rsid w:val="260A6859"/>
    <w:rsid w:val="2B4C75CA"/>
    <w:rsid w:val="2C825CBC"/>
    <w:rsid w:val="2E206AEC"/>
    <w:rsid w:val="30F41852"/>
    <w:rsid w:val="31E00A6C"/>
    <w:rsid w:val="330872E2"/>
    <w:rsid w:val="33A1247D"/>
    <w:rsid w:val="33F151B2"/>
    <w:rsid w:val="35FA5E74"/>
    <w:rsid w:val="39BA6046"/>
    <w:rsid w:val="3A0B68A2"/>
    <w:rsid w:val="3ADB2718"/>
    <w:rsid w:val="3B455DE4"/>
    <w:rsid w:val="3B96663F"/>
    <w:rsid w:val="3C7B06DE"/>
    <w:rsid w:val="404448BC"/>
    <w:rsid w:val="40CE4675"/>
    <w:rsid w:val="42DA32B5"/>
    <w:rsid w:val="43195B8C"/>
    <w:rsid w:val="445960B0"/>
    <w:rsid w:val="45026053"/>
    <w:rsid w:val="4537679D"/>
    <w:rsid w:val="46270B0D"/>
    <w:rsid w:val="479B1265"/>
    <w:rsid w:val="49C7559D"/>
    <w:rsid w:val="49D62A28"/>
    <w:rsid w:val="4A631DE2"/>
    <w:rsid w:val="4AAE7501"/>
    <w:rsid w:val="4B4E4840"/>
    <w:rsid w:val="4B6F670D"/>
    <w:rsid w:val="4D575818"/>
    <w:rsid w:val="4E031912"/>
    <w:rsid w:val="4F587534"/>
    <w:rsid w:val="57396991"/>
    <w:rsid w:val="578D66F1"/>
    <w:rsid w:val="58B2640F"/>
    <w:rsid w:val="599151BB"/>
    <w:rsid w:val="5CAC44E8"/>
    <w:rsid w:val="5E0A7399"/>
    <w:rsid w:val="5FA647F3"/>
    <w:rsid w:val="5FB962D5"/>
    <w:rsid w:val="5FC133DB"/>
    <w:rsid w:val="60EC6236"/>
    <w:rsid w:val="652F7039"/>
    <w:rsid w:val="65817895"/>
    <w:rsid w:val="670C7632"/>
    <w:rsid w:val="67112E9A"/>
    <w:rsid w:val="675C1C7E"/>
    <w:rsid w:val="681349F0"/>
    <w:rsid w:val="681A3FD0"/>
    <w:rsid w:val="694A2693"/>
    <w:rsid w:val="6E05302D"/>
    <w:rsid w:val="75564988"/>
    <w:rsid w:val="75B96BD7"/>
    <w:rsid w:val="7B034450"/>
    <w:rsid w:val="7BBC2F7D"/>
    <w:rsid w:val="7C9B7036"/>
    <w:rsid w:val="7EB1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qFormat/>
    <w:uiPriority w:val="0"/>
    <w:pPr>
      <w:jc w:val="left"/>
    </w:pPr>
  </w:style>
  <w:style w:type="paragraph" w:styleId="3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4"/>
    <w:autoRedefine/>
    <w:qFormat/>
    <w:uiPriority w:val="0"/>
    <w:rPr>
      <w:b/>
      <w:bCs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basedOn w:val="9"/>
    <w:autoRedefine/>
    <w:qFormat/>
    <w:uiPriority w:val="0"/>
    <w:rPr>
      <w:sz w:val="21"/>
      <w:szCs w:val="21"/>
    </w:rPr>
  </w:style>
  <w:style w:type="paragraph" w:customStyle="1" w:styleId="12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9"/>
    <w:link w:val="2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autoRedefine/>
    <w:qFormat/>
    <w:uiPriority w:val="0"/>
    <w:rPr>
      <w:b/>
      <w:bCs/>
      <w:kern w:val="2"/>
      <w:sz w:val="21"/>
      <w:szCs w:val="24"/>
    </w:rPr>
  </w:style>
  <w:style w:type="character" w:customStyle="1" w:styleId="15">
    <w:name w:val="批注框文本 字符"/>
    <w:basedOn w:val="9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266</Words>
  <Characters>1521</Characters>
  <Lines>12</Lines>
  <Paragraphs>3</Paragraphs>
  <TotalTime>60</TotalTime>
  <ScaleCrop>false</ScaleCrop>
  <LinksUpToDate>false</LinksUpToDate>
  <CharactersWithSpaces>1784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2021-12-13T07:04:00Z</dcterms:created>
  <dc:creator>王志艳</dc:creator>
  <cp:lastModifiedBy>王志艳</cp:lastModifiedBy>
  <cp:lastPrinted>2024-03-21T08:14:00Z</cp:lastPrinted>
  <dcterms:modified xsi:type="dcterms:W3CDTF">2024-03-21T08:23:47Z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208B7A03390743F3A3F9B220670F8670_13</vt:lpwstr>
  </property>
</Properties>
</file>