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80" w:lineRule="exact"/>
        <w:jc w:val="center"/>
        <w:textAlignment w:val="baseline"/>
        <w:rPr>
          <w:rFonts w:asciiTheme="minorEastAsia" w:hAnsiTheme="minorEastAsia" w:eastAsiaTheme="minorEastAsia"/>
          <w:sz w:val="44"/>
          <w:szCs w:val="44"/>
        </w:rPr>
      </w:pPr>
    </w:p>
    <w:p>
      <w:pPr>
        <w:spacing w:after="0" w:line="580" w:lineRule="exact"/>
        <w:jc w:val="center"/>
        <w:textAlignment w:val="baseline"/>
        <w:rPr>
          <w:rFonts w:asciiTheme="minorEastAsia" w:hAnsiTheme="minorEastAsia" w:eastAsiaTheme="minorEastAsia"/>
          <w:sz w:val="44"/>
          <w:szCs w:val="44"/>
        </w:rPr>
      </w:pPr>
    </w:p>
    <w:p>
      <w:pPr>
        <w:spacing w:after="0" w:line="580" w:lineRule="exact"/>
        <w:jc w:val="center"/>
        <w:textAlignment w:val="baseline"/>
        <w:rPr>
          <w:rFonts w:asciiTheme="minorEastAsia" w:hAnsiTheme="minorEastAsia" w:eastAsiaTheme="minorEastAsia"/>
          <w:sz w:val="44"/>
          <w:szCs w:val="44"/>
        </w:rPr>
      </w:pPr>
      <w:r>
        <w:rPr>
          <w:rFonts w:hint="eastAsia" w:asciiTheme="minorEastAsia" w:hAnsiTheme="minorEastAsia" w:eastAsiaTheme="minorEastAsia"/>
          <w:sz w:val="44"/>
          <w:szCs w:val="44"/>
        </w:rPr>
        <w:t>河北劳动关系职业学院</w:t>
      </w:r>
    </w:p>
    <w:p>
      <w:pPr>
        <w:spacing w:after="0" w:line="580" w:lineRule="exact"/>
        <w:jc w:val="center"/>
        <w:textAlignment w:val="baseline"/>
        <w:rPr>
          <w:rFonts w:hint="eastAsia" w:asciiTheme="minorEastAsia" w:hAnsiTheme="minorEastAsia" w:eastAsiaTheme="minorEastAsia"/>
          <w:sz w:val="44"/>
          <w:szCs w:val="44"/>
        </w:rPr>
      </w:pPr>
      <w:r>
        <w:rPr>
          <w:rFonts w:hint="eastAsia" w:asciiTheme="minorEastAsia" w:hAnsiTheme="minorEastAsia" w:eastAsiaTheme="minorEastAsia"/>
          <w:sz w:val="44"/>
          <w:szCs w:val="44"/>
        </w:rPr>
        <w:t>202</w:t>
      </w:r>
      <w:r>
        <w:rPr>
          <w:rFonts w:hint="eastAsia" w:asciiTheme="minorEastAsia" w:hAnsiTheme="minorEastAsia" w:eastAsiaTheme="minorEastAsia"/>
          <w:sz w:val="44"/>
          <w:szCs w:val="44"/>
          <w:lang w:val="en-US" w:eastAsia="zh-CN"/>
        </w:rPr>
        <w:t>4</w:t>
      </w:r>
      <w:r>
        <w:rPr>
          <w:rFonts w:hint="eastAsia" w:asciiTheme="minorEastAsia" w:hAnsiTheme="minorEastAsia" w:eastAsiaTheme="minorEastAsia"/>
          <w:sz w:val="44"/>
          <w:szCs w:val="44"/>
        </w:rPr>
        <w:t>年</w:t>
      </w:r>
      <w:r>
        <w:rPr>
          <w:rFonts w:hint="eastAsia" w:asciiTheme="minorEastAsia" w:hAnsiTheme="minorEastAsia" w:eastAsiaTheme="minorEastAsia"/>
          <w:sz w:val="44"/>
          <w:szCs w:val="44"/>
          <w:lang w:val="en-US" w:eastAsia="zh-CN"/>
        </w:rPr>
        <w:t>普通高等职业教育</w:t>
      </w:r>
      <w:r>
        <w:rPr>
          <w:rFonts w:hint="eastAsia" w:asciiTheme="minorEastAsia" w:hAnsiTheme="minorEastAsia" w:eastAsiaTheme="minorEastAsia"/>
          <w:sz w:val="44"/>
          <w:szCs w:val="44"/>
        </w:rPr>
        <w:t>单独考试</w:t>
      </w:r>
    </w:p>
    <w:p>
      <w:pPr>
        <w:spacing w:after="0" w:line="580" w:lineRule="exact"/>
        <w:jc w:val="center"/>
        <w:textAlignment w:val="baseline"/>
        <w:rPr>
          <w:rFonts w:asciiTheme="minorEastAsia" w:hAnsiTheme="minorEastAsia" w:eastAsiaTheme="minorEastAsia"/>
          <w:sz w:val="44"/>
          <w:szCs w:val="44"/>
        </w:rPr>
      </w:pPr>
      <w:r>
        <w:rPr>
          <w:rFonts w:hint="eastAsia" w:asciiTheme="minorEastAsia" w:hAnsiTheme="minorEastAsia" w:eastAsiaTheme="minorEastAsia"/>
          <w:sz w:val="44"/>
          <w:szCs w:val="44"/>
        </w:rPr>
        <w:t>招生简章</w:t>
      </w:r>
    </w:p>
    <w:p>
      <w:pPr>
        <w:pStyle w:val="2"/>
        <w:shd w:val="clear" w:color="auto" w:fill="FFFFFF"/>
        <w:spacing w:before="0" w:beforeAutospacing="0" w:after="0" w:afterAutospacing="0" w:line="580" w:lineRule="exact"/>
        <w:jc w:val="both"/>
        <w:textAlignment w:val="baseline"/>
        <w:rPr>
          <w:rFonts w:hint="eastAsia" w:ascii="黑体" w:hAnsi="黑体" w:eastAsia="黑体" w:cs="仿宋"/>
          <w:kern w:val="2"/>
          <w:sz w:val="32"/>
          <w:szCs w:val="32"/>
        </w:rPr>
      </w:pPr>
    </w:p>
    <w:p>
      <w:pPr>
        <w:pStyle w:val="2"/>
        <w:shd w:val="clear" w:color="auto" w:fill="FFFFFF"/>
        <w:spacing w:before="0" w:beforeAutospacing="0" w:after="0" w:afterAutospacing="0" w:line="580" w:lineRule="exact"/>
        <w:jc w:val="both"/>
        <w:textAlignment w:val="baseline"/>
        <w:rPr>
          <w:rFonts w:ascii="仿宋_GB2312" w:hAnsi="仿宋" w:eastAsia="仿宋_GB2312" w:cs="仿宋"/>
          <w:kern w:val="2"/>
          <w:sz w:val="32"/>
          <w:szCs w:val="32"/>
          <w:u w:val="single"/>
        </w:rPr>
      </w:pPr>
      <w:r>
        <w:rPr>
          <w:rFonts w:hint="eastAsia" w:ascii="黑体" w:hAnsi="黑体" w:eastAsia="黑体" w:cs="仿宋"/>
          <w:kern w:val="2"/>
          <w:sz w:val="32"/>
          <w:szCs w:val="32"/>
        </w:rPr>
        <w:t>学校名称：</w:t>
      </w:r>
      <w:r>
        <w:rPr>
          <w:rFonts w:hint="eastAsia" w:ascii="仿宋_GB2312" w:hAnsi="仿宋" w:eastAsia="仿宋_GB2312" w:cs="仿宋"/>
          <w:kern w:val="2"/>
          <w:sz w:val="32"/>
          <w:szCs w:val="32"/>
        </w:rPr>
        <w:t>河北劳动关系职业学院</w:t>
      </w:r>
    </w:p>
    <w:p>
      <w:pPr>
        <w:pStyle w:val="2"/>
        <w:shd w:val="clear" w:color="auto" w:fill="FFFFFF"/>
        <w:spacing w:before="0" w:beforeAutospacing="0" w:after="0" w:afterAutospacing="0" w:line="580" w:lineRule="exact"/>
        <w:jc w:val="both"/>
        <w:textAlignment w:val="baseline"/>
        <w:rPr>
          <w:rFonts w:ascii="仿宋_GB2312" w:hAnsi="仿宋" w:eastAsia="仿宋_GB2312" w:cs="仿宋"/>
          <w:kern w:val="2"/>
          <w:sz w:val="32"/>
          <w:szCs w:val="32"/>
        </w:rPr>
      </w:pPr>
      <w:r>
        <w:rPr>
          <w:rFonts w:hint="eastAsia" w:ascii="黑体" w:hAnsi="黑体" w:eastAsia="黑体" w:cs="仿宋"/>
          <w:kern w:val="2"/>
          <w:sz w:val="32"/>
          <w:szCs w:val="32"/>
        </w:rPr>
        <w:t>办学类型：</w:t>
      </w:r>
      <w:r>
        <w:rPr>
          <w:rFonts w:hint="eastAsia" w:ascii="仿宋_GB2312" w:hAnsi="仿宋" w:eastAsia="仿宋_GB2312" w:cs="仿宋"/>
          <w:kern w:val="2"/>
          <w:sz w:val="32"/>
          <w:szCs w:val="32"/>
        </w:rPr>
        <w:t>公办全日制普通院校</w:t>
      </w:r>
    </w:p>
    <w:p>
      <w:pPr>
        <w:pStyle w:val="2"/>
        <w:shd w:val="clear" w:color="auto" w:fill="FFFFFF"/>
        <w:spacing w:before="0" w:beforeAutospacing="0" w:after="0" w:afterAutospacing="0" w:line="580" w:lineRule="exact"/>
        <w:textAlignment w:val="baseline"/>
        <w:rPr>
          <w:rFonts w:ascii="仿宋_GB2312" w:hAnsi="仿宋" w:eastAsia="仿宋_GB2312" w:cs="仿宋"/>
          <w:kern w:val="2"/>
          <w:sz w:val="32"/>
          <w:szCs w:val="32"/>
        </w:rPr>
      </w:pPr>
      <w:r>
        <w:rPr>
          <w:rFonts w:hint="eastAsia" w:ascii="黑体" w:hAnsi="黑体" w:eastAsia="黑体" w:cs="仿宋"/>
          <w:kern w:val="2"/>
          <w:sz w:val="32"/>
          <w:szCs w:val="32"/>
        </w:rPr>
        <w:t>学校代码：</w:t>
      </w:r>
      <w:r>
        <w:rPr>
          <w:rFonts w:hint="eastAsia" w:ascii="仿宋_GB2312" w:hAnsi="仿宋" w:eastAsia="仿宋_GB2312" w:cs="仿宋"/>
          <w:kern w:val="2"/>
          <w:sz w:val="32"/>
          <w:szCs w:val="32"/>
        </w:rPr>
        <w:t>14208</w:t>
      </w:r>
    </w:p>
    <w:p>
      <w:pPr>
        <w:pStyle w:val="2"/>
        <w:shd w:val="clear" w:color="auto" w:fill="FFFFFF"/>
        <w:spacing w:before="0" w:beforeAutospacing="0" w:after="0" w:afterAutospacing="0" w:line="580" w:lineRule="exact"/>
        <w:textAlignment w:val="baseline"/>
        <w:rPr>
          <w:rFonts w:hint="eastAsia" w:ascii="仿宋_GB2312" w:hAnsi="仿宋" w:eastAsia="仿宋_GB2312" w:cs="仿宋"/>
          <w:kern w:val="2"/>
          <w:sz w:val="32"/>
          <w:szCs w:val="32"/>
        </w:rPr>
      </w:pPr>
      <w:r>
        <w:rPr>
          <w:rFonts w:hint="eastAsia" w:ascii="黑体" w:hAnsi="黑体" w:eastAsia="黑体" w:cs="仿宋"/>
          <w:kern w:val="2"/>
          <w:sz w:val="32"/>
          <w:szCs w:val="32"/>
        </w:rPr>
        <w:t>办学层次</w:t>
      </w:r>
      <w:r>
        <w:rPr>
          <w:rFonts w:hint="eastAsia" w:ascii="仿宋_GB2312" w:hAnsi="仿宋" w:eastAsia="仿宋_GB2312" w:cs="仿宋"/>
          <w:b/>
          <w:kern w:val="2"/>
          <w:sz w:val="32"/>
          <w:szCs w:val="32"/>
        </w:rPr>
        <w:t>：</w:t>
      </w:r>
      <w:r>
        <w:rPr>
          <w:rFonts w:hint="eastAsia" w:ascii="仿宋_GB2312" w:hAnsi="仿宋" w:eastAsia="仿宋_GB2312" w:cs="仿宋"/>
          <w:kern w:val="2"/>
          <w:sz w:val="32"/>
          <w:szCs w:val="32"/>
        </w:rPr>
        <w:t>专科</w:t>
      </w:r>
    </w:p>
    <w:p>
      <w:pPr>
        <w:pStyle w:val="2"/>
        <w:shd w:val="clear" w:color="auto" w:fill="FFFFFF"/>
        <w:spacing w:before="0" w:beforeAutospacing="0" w:after="0" w:afterAutospacing="0" w:line="580" w:lineRule="exact"/>
        <w:textAlignment w:val="baseline"/>
        <w:rPr>
          <w:rFonts w:hint="default" w:ascii="仿宋_GB2312" w:hAnsi="仿宋" w:eastAsia="仿宋_GB2312" w:cs="仿宋"/>
          <w:kern w:val="2"/>
          <w:sz w:val="32"/>
          <w:szCs w:val="32"/>
          <w:lang w:val="en-US" w:eastAsia="zh-CN"/>
        </w:rPr>
      </w:pPr>
      <w:r>
        <w:rPr>
          <w:rFonts w:hint="eastAsia" w:ascii="黑体" w:hAnsi="黑体" w:eastAsia="黑体" w:cs="仿宋"/>
          <w:kern w:val="2"/>
          <w:sz w:val="32"/>
          <w:szCs w:val="32"/>
          <w:lang w:val="en-US" w:eastAsia="zh-CN"/>
        </w:rPr>
        <w:t>学    制：</w:t>
      </w:r>
      <w:r>
        <w:rPr>
          <w:rFonts w:hint="eastAsia" w:ascii="仿宋_GB2312" w:hAnsi="仿宋" w:eastAsia="仿宋_GB2312" w:cs="仿宋"/>
          <w:kern w:val="2"/>
          <w:sz w:val="32"/>
          <w:szCs w:val="32"/>
          <w:lang w:val="en-US" w:eastAsia="zh-CN"/>
        </w:rPr>
        <w:t>三年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45"/>
        <w:textAlignment w:val="baseline"/>
        <w:rPr>
          <w:rFonts w:hint="eastAsia" w:ascii="仿宋_GB2312" w:hAnsi="仿宋" w:eastAsia="仿宋_GB2312" w:cs="仿宋"/>
          <w:bCs/>
          <w:color w:val="auto"/>
          <w:sz w:val="32"/>
          <w:szCs w:val="32"/>
          <w:lang w:val="en-US" w:eastAsia="zh-CN" w:bidi="ar-SA"/>
        </w:rPr>
      </w:pPr>
      <w:r>
        <w:rPr>
          <w:rFonts w:hint="eastAsia" w:ascii="仿宋_GB2312" w:hAnsi="仿宋" w:eastAsia="仿宋_GB2312" w:cs="仿宋"/>
          <w:bCs/>
          <w:color w:val="auto"/>
          <w:sz w:val="32"/>
          <w:szCs w:val="32"/>
          <w:lang w:val="en-US" w:eastAsia="zh-CN" w:bidi="ar-SA"/>
        </w:rPr>
        <w:t>河北劳动关系职业学院隶属河北省总工会，2007年12月，由原河北省工运学校、原邯郸市职工大学合并成立。2008年6月，取得国家教育部备案并开始招生；2011年10月，顺利通过全国高等职业院校人才培养工作评估；2013年3月，被全国总工会授予“全国工会干部学校教育培训示范校”；2014年获评“河北省文明单位”；2016年获评“河北省文明校园”；2019年—2020年连续三年承接教育厅高职扩招任务，招收复转军人、新型职业农民等912人；2022年获批“河北省老年教育试点推进学校”。学院继承和发扬工会办学传统，坚持质量立校、特色兴校，走内涵发展之路，经过近年来的建设发展，办学条件、师资队伍、育人水平等取得了长足进步。截至目前，设有7个教学系（部）、23个招生专业（含2个招生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45"/>
        <w:textAlignment w:val="baseline"/>
        <w:rPr>
          <w:rFonts w:hint="eastAsia" w:ascii="仿宋_GB2312" w:hAnsi="仿宋" w:eastAsia="仿宋_GB2312" w:cs="仿宋"/>
          <w:bCs/>
          <w:color w:val="auto"/>
          <w:sz w:val="32"/>
          <w:szCs w:val="32"/>
          <w:lang w:val="en-US" w:eastAsia="zh-CN" w:bidi="ar-SA"/>
        </w:rPr>
      </w:pPr>
      <w:r>
        <w:rPr>
          <w:rFonts w:hint="eastAsia" w:ascii="仿宋_GB2312" w:hAnsi="仿宋" w:eastAsia="仿宋_GB2312" w:cs="仿宋"/>
          <w:bCs/>
          <w:color w:val="auto"/>
          <w:sz w:val="32"/>
          <w:szCs w:val="32"/>
          <w:lang w:val="en-US" w:eastAsia="zh-CN" w:bidi="ar-SA"/>
        </w:rPr>
        <w:t>坚持“以服务为宗旨，以就业为导向”，积极对接区域经济社会发展和行业企业用人需求，着力建设建筑类、经济与管理类、机电类、计算机类4大专业群，中央财政支持建设专业2个，在建6个校级重点专业，专业内涵不断提升，育人特色逐步彰显。与优质企业合作并进，人才共育、成果共享，校企联合开展订单培养，共建生产性实训基地，共同开发活页式、手册式教材，教学资源更加完善。扎实推进“提质培优”计划、创新发展行动计划、“1+X”证书教育，多次获得省级教学成果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45"/>
        <w:textAlignment w:val="baseline"/>
        <w:rPr>
          <w:rFonts w:hint="eastAsia" w:ascii="仿宋_GB2312" w:hAnsi="仿宋" w:eastAsia="仿宋_GB2312" w:cs="仿宋"/>
          <w:bCs/>
          <w:color w:val="auto"/>
          <w:sz w:val="32"/>
          <w:szCs w:val="32"/>
          <w:lang w:val="en-US" w:eastAsia="zh-CN" w:bidi="ar-SA"/>
        </w:rPr>
      </w:pPr>
      <w:r>
        <w:rPr>
          <w:rFonts w:hint="eastAsia" w:ascii="仿宋_GB2312" w:hAnsi="仿宋" w:eastAsia="仿宋_GB2312" w:cs="仿宋"/>
          <w:bCs/>
          <w:color w:val="auto"/>
          <w:sz w:val="32"/>
          <w:szCs w:val="32"/>
          <w:lang w:val="en-US" w:eastAsia="zh-CN" w:bidi="ar-SA"/>
        </w:rPr>
        <w:t>实施人才强校战略，坚持内培外引并举、引智引才并重，重点培养“双师型”教师，努力建设一支政治过硬、素质优良、业务精湛、师德高尚的教师队伍。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45"/>
        <w:textAlignment w:val="baseline"/>
        <w:rPr>
          <w:rFonts w:hint="eastAsia" w:ascii="仿宋_GB2312" w:hAnsi="仿宋" w:eastAsia="仿宋_GB2312" w:cs="仿宋"/>
          <w:bCs/>
          <w:color w:val="auto"/>
          <w:sz w:val="32"/>
          <w:szCs w:val="32"/>
          <w:lang w:val="en-US" w:eastAsia="zh-CN" w:bidi="ar-SA"/>
        </w:rPr>
      </w:pPr>
      <w:r>
        <w:rPr>
          <w:rFonts w:hint="eastAsia" w:ascii="仿宋_GB2312" w:hAnsi="仿宋" w:eastAsia="仿宋_GB2312" w:cs="仿宋"/>
          <w:bCs/>
          <w:color w:val="auto"/>
          <w:sz w:val="32"/>
          <w:szCs w:val="32"/>
          <w:lang w:val="en-US" w:eastAsia="zh-CN" w:bidi="ar-SA"/>
        </w:rPr>
        <w:t>全面贯彻党的教育方针，落实立德树人根本任务，坚持五育并举、三全育人，积极开展劳动教育，在全省高校率先聘请全国劳动模范创办“齐名创新工作室”“屈玉阁育才工作室”，聘请一批劳模工匠担任客座教授，大力弘扬劳动精神、劳模精神、工匠精神，将劳动文化贯穿人才培养全过程。获得河北省高校思想政治工作创新案例多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45"/>
        <w:textAlignment w:val="baseline"/>
        <w:rPr>
          <w:rFonts w:hint="eastAsia" w:ascii="仿宋_GB2312" w:hAnsi="仿宋" w:eastAsia="仿宋_GB2312" w:cs="仿宋"/>
          <w:bCs/>
          <w:color w:val="auto"/>
          <w:sz w:val="32"/>
          <w:szCs w:val="32"/>
          <w:lang w:val="en-US" w:eastAsia="zh-CN" w:bidi="ar-SA"/>
        </w:rPr>
      </w:pPr>
      <w:r>
        <w:rPr>
          <w:rFonts w:hint="eastAsia" w:ascii="仿宋_GB2312" w:hAnsi="仿宋" w:eastAsia="仿宋_GB2312" w:cs="仿宋"/>
          <w:bCs/>
          <w:color w:val="auto"/>
          <w:sz w:val="32"/>
          <w:szCs w:val="32"/>
          <w:lang w:val="en-US" w:eastAsia="zh-CN" w:bidi="ar-SA"/>
        </w:rPr>
        <w:t>加强与高等院校、工会组织和企业单位的交流与合作，主动围绕工会大局，积极承担工会理论研究和工会干部培训任务。建设8大模块工会干部培训课程体系；通过举办特色班、开展送教上门等，累计培训工会干部3万余人；承办了全国工会学研究会2018年年会暨第34届全国工会理论教学讨论会。</w:t>
      </w:r>
    </w:p>
    <w:p>
      <w:pPr>
        <w:spacing w:after="0" w:line="580" w:lineRule="exact"/>
        <w:ind w:firstLine="640" w:firstLineChars="200"/>
        <w:jc w:val="both"/>
        <w:textAlignment w:val="baseline"/>
        <w:rPr>
          <w:rFonts w:hint="eastAsia" w:ascii="仿宋_GB2312" w:hAnsi="仿宋" w:eastAsia="仿宋_GB2312" w:cs="仿宋"/>
          <w:bCs/>
          <w:color w:val="auto"/>
          <w:sz w:val="32"/>
          <w:szCs w:val="32"/>
          <w:lang w:val="en-US" w:eastAsia="zh-CN" w:bidi="ar-SA"/>
        </w:rPr>
      </w:pPr>
      <w:r>
        <w:rPr>
          <w:rFonts w:hint="eastAsia" w:ascii="仿宋_GB2312" w:hAnsi="仿宋" w:eastAsia="仿宋_GB2312" w:cs="仿宋"/>
          <w:bCs/>
          <w:color w:val="auto"/>
          <w:sz w:val="32"/>
          <w:szCs w:val="32"/>
          <w:lang w:val="en-US" w:eastAsia="zh-CN" w:bidi="ar-SA"/>
        </w:rPr>
        <w:t>坚持走国际发展道路，主动对接国家“一带一路”发展战略,先后与中欧、中德、中韩、中巴、中泰建立校际交流，与韩国湖原大学达成合作意向，筹备大数据与财务管理专业合作办学，共同培养具有专业技能、国际视野、发展潜力的高素质人才。</w:t>
      </w:r>
    </w:p>
    <w:p>
      <w:pPr>
        <w:spacing w:after="0" w:line="580" w:lineRule="exact"/>
        <w:ind w:firstLine="640" w:firstLineChars="200"/>
        <w:jc w:val="both"/>
        <w:textAlignment w:val="baseline"/>
        <w:rPr>
          <w:rFonts w:ascii="黑体" w:hAnsi="黑体" w:eastAsia="黑体" w:cs="仿宋"/>
          <w:color w:val="auto"/>
          <w:sz w:val="32"/>
          <w:szCs w:val="32"/>
        </w:rPr>
      </w:pPr>
      <w:r>
        <w:rPr>
          <w:rFonts w:hint="eastAsia" w:ascii="黑体" w:hAnsi="黑体" w:eastAsia="黑体" w:cs="仿宋"/>
          <w:color w:val="auto"/>
          <w:sz w:val="32"/>
          <w:szCs w:val="32"/>
        </w:rPr>
        <w:t>一、招生计划</w:t>
      </w:r>
    </w:p>
    <w:p>
      <w:pPr>
        <w:spacing w:after="0" w:line="580" w:lineRule="exact"/>
        <w:ind w:firstLine="640" w:firstLineChars="200"/>
        <w:jc w:val="both"/>
        <w:textAlignment w:val="baseline"/>
        <w:rPr>
          <w:rFonts w:hint="default" w:ascii="仿宋_GB2312" w:hAnsi="仿宋" w:eastAsia="仿宋_GB2312" w:cs="仿宋"/>
          <w:bCs/>
          <w:color w:val="auto"/>
          <w:sz w:val="32"/>
          <w:szCs w:val="32"/>
          <w:lang w:val="en-US" w:eastAsia="zh-CN"/>
        </w:rPr>
      </w:pPr>
      <w:r>
        <w:rPr>
          <w:rFonts w:hint="eastAsia" w:ascii="仿宋_GB2312" w:hAnsi="仿宋" w:eastAsia="仿宋_GB2312" w:cs="仿宋"/>
          <w:bCs/>
          <w:color w:val="auto"/>
          <w:sz w:val="32"/>
          <w:szCs w:val="32"/>
          <w:lang w:val="en-US" w:eastAsia="zh-CN"/>
        </w:rPr>
        <w:t>2024年单招招生总计划1540人</w:t>
      </w:r>
      <w:bookmarkStart w:id="0" w:name="_GoBack"/>
      <w:bookmarkEnd w:id="0"/>
      <w:r>
        <w:rPr>
          <w:rFonts w:hint="eastAsia" w:ascii="仿宋_GB2312" w:hAnsi="仿宋" w:eastAsia="仿宋_GB2312" w:cs="仿宋"/>
          <w:bCs/>
          <w:color w:val="auto"/>
          <w:sz w:val="32"/>
          <w:szCs w:val="32"/>
          <w:lang w:val="en-US" w:eastAsia="zh-CN"/>
        </w:rPr>
        <w:t>。</w:t>
      </w:r>
    </w:p>
    <w:p>
      <w:pPr>
        <w:spacing w:after="0" w:line="580" w:lineRule="exact"/>
        <w:ind w:firstLine="640" w:firstLineChars="200"/>
        <w:jc w:val="both"/>
        <w:textAlignment w:val="baseline"/>
        <w:rPr>
          <w:rFonts w:hint="eastAsia" w:ascii="仿宋_GB2312" w:hAnsi="仿宋" w:eastAsia="仿宋_GB2312" w:cs="仿宋"/>
          <w:bCs/>
          <w:sz w:val="32"/>
          <w:szCs w:val="32"/>
          <w:lang w:eastAsia="zh-CN"/>
        </w:rPr>
      </w:pPr>
      <w:r>
        <w:rPr>
          <w:rFonts w:hint="eastAsia" w:ascii="仿宋_GB2312" w:hAnsi="仿宋" w:eastAsia="仿宋_GB2312" w:cs="仿宋"/>
          <w:bCs/>
          <w:color w:val="auto"/>
          <w:sz w:val="32"/>
          <w:szCs w:val="32"/>
          <w:lang w:eastAsia="zh-CN"/>
        </w:rPr>
        <w:t>待单招报名结束后，根据报名情况拟定分专业招生计划，详见</w:t>
      </w:r>
      <w:r>
        <w:rPr>
          <w:rFonts w:hint="eastAsia" w:ascii="仿宋_GB2312" w:hAnsi="仿宋" w:eastAsia="仿宋_GB2312" w:cs="仿宋"/>
          <w:bCs/>
          <w:color w:val="auto"/>
          <w:sz w:val="32"/>
          <w:szCs w:val="32"/>
          <w:lang w:val="en-US" w:eastAsia="zh-CN"/>
        </w:rPr>
        <w:t>河北省教育考试院网站</w:t>
      </w:r>
      <w:r>
        <w:rPr>
          <w:rFonts w:hint="eastAsia" w:ascii="仿宋_GB2312" w:hAnsi="仿宋" w:eastAsia="仿宋_GB2312" w:cs="仿宋"/>
          <w:bCs/>
          <w:color w:val="auto"/>
          <w:sz w:val="32"/>
          <w:szCs w:val="32"/>
        </w:rPr>
        <w:t>公布的《202</w:t>
      </w:r>
      <w:r>
        <w:rPr>
          <w:rFonts w:hint="eastAsia" w:ascii="仿宋_GB2312" w:hAnsi="仿宋" w:eastAsia="仿宋_GB2312" w:cs="仿宋"/>
          <w:bCs/>
          <w:color w:val="auto"/>
          <w:sz w:val="32"/>
          <w:szCs w:val="32"/>
          <w:lang w:val="en-US" w:eastAsia="zh-CN"/>
        </w:rPr>
        <w:t>4</w:t>
      </w:r>
      <w:r>
        <w:rPr>
          <w:rFonts w:hint="eastAsia" w:ascii="仿宋_GB2312" w:hAnsi="仿宋" w:eastAsia="仿宋_GB2312" w:cs="仿宋"/>
          <w:bCs/>
          <w:color w:val="auto"/>
          <w:sz w:val="32"/>
          <w:szCs w:val="32"/>
        </w:rPr>
        <w:t>年河北省普通高职院校单独考试招生计划》</w:t>
      </w:r>
      <w:r>
        <w:rPr>
          <w:rFonts w:hint="eastAsia" w:ascii="仿宋_GB2312" w:hAnsi="仿宋" w:eastAsia="仿宋_GB2312" w:cs="仿宋"/>
          <w:bCs/>
          <w:color w:val="auto"/>
          <w:sz w:val="32"/>
          <w:szCs w:val="32"/>
          <w:lang w:eastAsia="zh-CN"/>
        </w:rPr>
        <w:t>。</w:t>
      </w:r>
    </w:p>
    <w:p>
      <w:pPr>
        <w:spacing w:after="0" w:line="580" w:lineRule="exact"/>
        <w:ind w:firstLine="640" w:firstLineChars="200"/>
        <w:jc w:val="both"/>
        <w:textAlignment w:val="baseline"/>
        <w:rPr>
          <w:rFonts w:ascii="黑体" w:hAnsi="黑体" w:eastAsia="黑体" w:cs="仿宋"/>
          <w:sz w:val="32"/>
          <w:szCs w:val="32"/>
        </w:rPr>
      </w:pPr>
      <w:r>
        <w:rPr>
          <w:rFonts w:hint="eastAsia" w:ascii="黑体" w:hAnsi="黑体" w:eastAsia="黑体" w:cs="仿宋"/>
          <w:sz w:val="32"/>
          <w:szCs w:val="32"/>
        </w:rPr>
        <w:t>二、招生要求</w:t>
      </w:r>
    </w:p>
    <w:p>
      <w:pPr>
        <w:spacing w:after="0" w:line="580" w:lineRule="exact"/>
        <w:ind w:firstLine="640" w:firstLineChars="200"/>
        <w:jc w:val="both"/>
        <w:textAlignment w:val="baseline"/>
        <w:rPr>
          <w:rFonts w:ascii="仿宋_GB2312" w:hAnsi="仿宋" w:eastAsia="仿宋_GB2312" w:cs="仿宋"/>
          <w:color w:val="auto"/>
          <w:sz w:val="32"/>
          <w:szCs w:val="32"/>
        </w:rPr>
      </w:pPr>
      <w:r>
        <w:rPr>
          <w:rFonts w:hint="eastAsia" w:ascii="仿宋_GB2312" w:hAnsi="仿宋" w:eastAsia="仿宋_GB2312" w:cs="仿宋"/>
          <w:bCs/>
          <w:color w:val="auto"/>
          <w:sz w:val="32"/>
          <w:szCs w:val="32"/>
          <w:lang w:eastAsia="zh-CN"/>
        </w:rPr>
        <w:t>体检要求</w:t>
      </w:r>
      <w:r>
        <w:rPr>
          <w:rFonts w:hint="eastAsia" w:ascii="仿宋_GB2312" w:hAnsi="仿宋" w:eastAsia="仿宋_GB2312" w:cs="仿宋"/>
          <w:bCs/>
          <w:color w:val="auto"/>
          <w:sz w:val="32"/>
          <w:szCs w:val="32"/>
        </w:rPr>
        <w:t>：按照教育部统一印发的《普通高等学校招生体</w:t>
      </w:r>
      <w:r>
        <w:rPr>
          <w:rFonts w:hint="eastAsia" w:ascii="仿宋_GB2312" w:hAnsi="仿宋" w:eastAsia="仿宋_GB2312" w:cs="仿宋"/>
          <w:color w:val="auto"/>
          <w:sz w:val="32"/>
          <w:szCs w:val="32"/>
        </w:rPr>
        <w:t>检工作指导意见》</w:t>
      </w:r>
      <w:r>
        <w:rPr>
          <w:rFonts w:hint="eastAsia" w:ascii="仿宋_GB2312" w:hAnsi="仿宋" w:eastAsia="仿宋_GB2312" w:cs="仿宋"/>
          <w:color w:val="auto"/>
          <w:sz w:val="32"/>
          <w:szCs w:val="32"/>
          <w:lang w:eastAsia="zh-CN"/>
        </w:rPr>
        <w:t>及补充规定</w:t>
      </w:r>
      <w:r>
        <w:rPr>
          <w:rFonts w:hint="eastAsia" w:ascii="仿宋_GB2312" w:hAnsi="仿宋" w:eastAsia="仿宋_GB2312" w:cs="仿宋"/>
          <w:color w:val="auto"/>
          <w:sz w:val="32"/>
          <w:szCs w:val="32"/>
        </w:rPr>
        <w:t>执行。</w:t>
      </w:r>
    </w:p>
    <w:p>
      <w:pPr>
        <w:spacing w:after="0" w:line="580" w:lineRule="exact"/>
        <w:ind w:firstLine="640" w:firstLineChars="200"/>
        <w:jc w:val="both"/>
        <w:textAlignment w:val="baseline"/>
        <w:rPr>
          <w:rFonts w:hint="eastAsia" w:ascii="仿宋_GB2312" w:hAnsi="仿宋" w:eastAsia="仿宋_GB2312" w:cs="仿宋"/>
          <w:sz w:val="32"/>
          <w:szCs w:val="32"/>
        </w:rPr>
      </w:pPr>
      <w:r>
        <w:rPr>
          <w:rFonts w:hint="eastAsia" w:ascii="仿宋_GB2312" w:hAnsi="仿宋" w:eastAsia="仿宋_GB2312" w:cs="仿宋"/>
          <w:sz w:val="32"/>
          <w:szCs w:val="32"/>
        </w:rPr>
        <w:t>新生入学后公共外语全部为英语。</w:t>
      </w:r>
    </w:p>
    <w:p>
      <w:pPr>
        <w:spacing w:after="0" w:line="580" w:lineRule="exact"/>
        <w:ind w:firstLine="640" w:firstLineChars="200"/>
        <w:jc w:val="both"/>
        <w:textAlignment w:val="baseline"/>
        <w:rPr>
          <w:rFonts w:hint="eastAsia" w:ascii="黑体" w:hAnsi="黑体" w:eastAsia="黑体" w:cs="仿宋"/>
          <w:sz w:val="32"/>
          <w:szCs w:val="32"/>
        </w:rPr>
      </w:pPr>
      <w:r>
        <w:rPr>
          <w:rFonts w:hint="eastAsia" w:ascii="黑体" w:hAnsi="黑体" w:eastAsia="黑体" w:cs="仿宋"/>
          <w:sz w:val="32"/>
          <w:szCs w:val="32"/>
          <w:lang w:val="en-US" w:eastAsia="zh-CN"/>
        </w:rPr>
        <w:t>三、</w:t>
      </w:r>
      <w:r>
        <w:rPr>
          <w:rFonts w:hint="eastAsia" w:ascii="黑体" w:hAnsi="黑体" w:eastAsia="黑体" w:cs="仿宋"/>
          <w:sz w:val="32"/>
          <w:szCs w:val="32"/>
        </w:rPr>
        <w:t>考试内容</w:t>
      </w:r>
    </w:p>
    <w:p>
      <w:pPr>
        <w:spacing w:after="0" w:line="580" w:lineRule="exact"/>
        <w:ind w:firstLine="640" w:firstLineChars="200"/>
        <w:jc w:val="both"/>
        <w:textAlignment w:val="baseline"/>
        <w:rPr>
          <w:rFonts w:hint="eastAsia" w:ascii="仿宋_GB2312" w:hAnsi="仿宋" w:eastAsia="仿宋_GB2312" w:cs="仿宋"/>
          <w:bCs/>
          <w:color w:val="auto"/>
          <w:sz w:val="32"/>
          <w:szCs w:val="32"/>
          <w:lang w:val="en-US" w:eastAsia="zh-CN"/>
        </w:rPr>
      </w:pPr>
      <w:r>
        <w:rPr>
          <w:rFonts w:hint="eastAsia" w:ascii="仿宋_GB2312" w:hAnsi="仿宋" w:eastAsia="仿宋_GB2312" w:cs="仿宋"/>
          <w:bCs/>
          <w:color w:val="auto"/>
          <w:sz w:val="32"/>
          <w:szCs w:val="32"/>
          <w:lang w:val="en-US" w:eastAsia="zh-CN"/>
        </w:rPr>
        <w:t>高职单招考试实行“文化素质+职业技能”的评价方式，文 化素质考试满分300分，职业技能考试满分450分，总分为750 分。文化素质包含语文、数学2科，所有考生均须参加考试，普通高中毕业生不再使用高中学业水平考试成绩折算替代。职业技能考试部分，报考面向普通高中毕业生计划的考生考试包含专业基础考试和职业适应性测试2科；报考面向中职毕业生计划的考生考试包含专业能力测试和技术技能测试2科。</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jc w:val="both"/>
        <w:textAlignment w:val="baseline"/>
        <w:rPr>
          <w:rFonts w:hint="eastAsia" w:ascii="黑体" w:hAnsi="黑体" w:eastAsia="黑体" w:cs="仿宋"/>
          <w:sz w:val="32"/>
          <w:szCs w:val="32"/>
          <w:lang w:val="en-US" w:eastAsia="zh-CN"/>
        </w:rPr>
      </w:pPr>
      <w:r>
        <w:rPr>
          <w:rFonts w:hint="eastAsia" w:ascii="黑体" w:hAnsi="黑体" w:eastAsia="黑体" w:cs="仿宋"/>
          <w:sz w:val="32"/>
          <w:szCs w:val="32"/>
          <w:lang w:val="en-US" w:eastAsia="zh-CN"/>
        </w:rPr>
        <w:t>四、录取规则</w:t>
      </w:r>
    </w:p>
    <w:p>
      <w:pPr>
        <w:spacing w:after="0" w:line="580" w:lineRule="exact"/>
        <w:ind w:firstLine="640" w:firstLineChars="200"/>
        <w:jc w:val="both"/>
        <w:textAlignment w:val="baseline"/>
        <w:rPr>
          <w:rFonts w:hint="eastAsia" w:ascii="仿宋_GB2312" w:hAnsi="仿宋" w:eastAsia="仿宋_GB2312" w:cs="仿宋"/>
          <w:bCs/>
          <w:color w:val="auto"/>
          <w:sz w:val="32"/>
          <w:szCs w:val="32"/>
          <w:lang w:val="en-US" w:eastAsia="zh-CN"/>
        </w:rPr>
      </w:pPr>
      <w:r>
        <w:rPr>
          <w:rFonts w:hint="eastAsia" w:ascii="仿宋_GB2312" w:hAnsi="仿宋" w:eastAsia="仿宋_GB2312" w:cs="仿宋"/>
          <w:bCs/>
          <w:color w:val="auto"/>
          <w:sz w:val="32"/>
          <w:szCs w:val="32"/>
          <w:lang w:val="en-US" w:eastAsia="zh-CN"/>
        </w:rPr>
        <w:t>1.对进档考生采取“分数优先，遵循志愿”的原则。先按投档总成绩从高分到低分排序，总分相同情况下，以职业技能测试成绩分数高者顺序优先；职业技能测试成绩及文化成绩都相同的情况下，文化成绩单科（语、数顺序）成绩高者顺序优先。再逐一检索专业志愿顺序，直到分配完所有考生的专业志愿。最后，将无法满足专业志愿但服从专业调剂的考生录到尚有缺额且符合条件的专业，不服从则作退档处理。</w:t>
      </w:r>
    </w:p>
    <w:p>
      <w:pPr>
        <w:spacing w:after="0" w:line="580" w:lineRule="exact"/>
        <w:ind w:firstLine="640" w:firstLineChars="200"/>
        <w:jc w:val="both"/>
        <w:textAlignment w:val="baseline"/>
        <w:rPr>
          <w:rFonts w:ascii="仿宋_GB2312" w:hAnsi="仿宋" w:eastAsia="仿宋_GB2312" w:cs="仿宋"/>
          <w:color w:val="auto"/>
          <w:sz w:val="32"/>
          <w:szCs w:val="32"/>
        </w:rPr>
      </w:pPr>
      <w:r>
        <w:rPr>
          <w:rFonts w:hint="eastAsia" w:ascii="仿宋_GB2312" w:hAnsi="仿宋" w:eastAsia="仿宋_GB2312" w:cs="仿宋"/>
          <w:color w:val="auto"/>
          <w:sz w:val="32"/>
          <w:szCs w:val="32"/>
          <w:lang w:val="en-US" w:eastAsia="zh-CN"/>
        </w:rPr>
        <w:t>2</w:t>
      </w:r>
      <w:r>
        <w:rPr>
          <w:rFonts w:hint="eastAsia" w:ascii="仿宋_GB2312" w:hAnsi="仿宋" w:eastAsia="仿宋_GB2312" w:cs="仿宋"/>
          <w:color w:val="auto"/>
          <w:sz w:val="32"/>
          <w:szCs w:val="32"/>
        </w:rPr>
        <w:t>.</w:t>
      </w:r>
      <w:r>
        <w:rPr>
          <w:rFonts w:hint="eastAsia" w:ascii="仿宋_GB2312" w:hAnsi="仿宋" w:eastAsia="仿宋_GB2312" w:cs="仿宋"/>
          <w:color w:val="auto"/>
          <w:sz w:val="32"/>
          <w:szCs w:val="32"/>
          <w:lang w:eastAsia="zh-CN"/>
        </w:rPr>
        <w:t>集中</w:t>
      </w:r>
      <w:r>
        <w:rPr>
          <w:rFonts w:hint="eastAsia" w:ascii="仿宋_GB2312" w:hAnsi="仿宋" w:eastAsia="仿宋_GB2312" w:cs="仿宋"/>
          <w:color w:val="auto"/>
          <w:sz w:val="32"/>
          <w:szCs w:val="32"/>
        </w:rPr>
        <w:t>志愿录取缺额时进行</w:t>
      </w:r>
      <w:r>
        <w:rPr>
          <w:rFonts w:hint="eastAsia" w:ascii="仿宋_GB2312" w:hAnsi="仿宋" w:eastAsia="仿宋_GB2312" w:cs="仿宋"/>
          <w:color w:val="auto"/>
          <w:sz w:val="32"/>
          <w:szCs w:val="32"/>
          <w:lang w:eastAsia="zh-CN"/>
        </w:rPr>
        <w:t>一次</w:t>
      </w:r>
      <w:r>
        <w:rPr>
          <w:rFonts w:hint="eastAsia" w:ascii="仿宋_GB2312" w:hAnsi="仿宋" w:eastAsia="仿宋_GB2312" w:cs="仿宋"/>
          <w:color w:val="auto"/>
          <w:sz w:val="32"/>
          <w:szCs w:val="32"/>
        </w:rPr>
        <w:t>征集志愿。录取规则同上。</w:t>
      </w:r>
    </w:p>
    <w:p>
      <w:pPr>
        <w:spacing w:after="0" w:line="580" w:lineRule="exact"/>
        <w:ind w:firstLine="640" w:firstLineChars="200"/>
        <w:jc w:val="both"/>
        <w:textAlignment w:val="baseline"/>
        <w:rPr>
          <w:rFonts w:hint="eastAsia" w:ascii="仿宋_GB2312" w:hAnsi="仿宋" w:eastAsia="仿宋_GB2312" w:cs="仿宋"/>
          <w:color w:val="auto"/>
          <w:sz w:val="32"/>
          <w:szCs w:val="32"/>
          <w:lang w:eastAsia="zh-CN"/>
        </w:rPr>
      </w:pPr>
      <w:r>
        <w:rPr>
          <w:rFonts w:hint="eastAsia" w:ascii="仿宋_GB2312" w:hAnsi="仿宋" w:eastAsia="仿宋_GB2312" w:cs="仿宋"/>
          <w:color w:val="auto"/>
          <w:sz w:val="32"/>
          <w:szCs w:val="32"/>
          <w:lang w:val="en-US" w:eastAsia="zh-CN"/>
        </w:rPr>
        <w:t>3</w:t>
      </w:r>
      <w:r>
        <w:rPr>
          <w:rFonts w:hint="eastAsia" w:ascii="仿宋_GB2312" w:hAnsi="仿宋" w:eastAsia="仿宋_GB2312" w:cs="仿宋"/>
          <w:color w:val="auto"/>
          <w:sz w:val="32"/>
          <w:szCs w:val="32"/>
        </w:rPr>
        <w:t>.</w:t>
      </w:r>
      <w:r>
        <w:rPr>
          <w:rFonts w:hint="eastAsia" w:ascii="仿宋_GB2312" w:hAnsi="仿宋" w:eastAsia="仿宋_GB2312" w:cs="仿宋"/>
          <w:color w:val="auto"/>
          <w:sz w:val="32"/>
          <w:szCs w:val="32"/>
          <w:lang w:eastAsia="zh-CN"/>
        </w:rPr>
        <w:t>技能拔尖人才免试录取</w:t>
      </w:r>
    </w:p>
    <w:p>
      <w:pPr>
        <w:spacing w:after="0" w:line="580" w:lineRule="exact"/>
        <w:ind w:firstLine="640" w:firstLineChars="200"/>
        <w:jc w:val="both"/>
        <w:textAlignment w:val="baseline"/>
        <w:rPr>
          <w:rFonts w:hint="eastAsia" w:ascii="仿宋_GB2312" w:hAnsi="仿宋" w:eastAsia="仿宋_GB2312" w:cs="仿宋"/>
          <w:bCs/>
          <w:color w:val="auto"/>
          <w:sz w:val="32"/>
          <w:szCs w:val="32"/>
          <w:lang w:val="en-US" w:eastAsia="zh-CN"/>
        </w:rPr>
      </w:pPr>
      <w:r>
        <w:rPr>
          <w:rFonts w:hint="eastAsia" w:ascii="仿宋_GB2312" w:hAnsi="仿宋" w:eastAsia="仿宋_GB2312" w:cs="仿宋"/>
          <w:bCs/>
          <w:color w:val="auto"/>
          <w:sz w:val="32"/>
          <w:szCs w:val="32"/>
          <w:lang w:val="en-US" w:eastAsia="zh-CN"/>
        </w:rPr>
        <w:t>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w:t>
      </w:r>
    </w:p>
    <w:p>
      <w:pPr>
        <w:spacing w:after="0" w:line="580" w:lineRule="exact"/>
        <w:ind w:firstLine="640" w:firstLineChars="200"/>
        <w:jc w:val="both"/>
        <w:textAlignment w:val="baseline"/>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符合免试入学的考生，</w:t>
      </w:r>
      <w:r>
        <w:rPr>
          <w:rFonts w:hint="eastAsia" w:ascii="仿宋_GB2312" w:hAnsi="仿宋" w:eastAsia="仿宋_GB2312" w:cs="仿宋"/>
          <w:color w:val="auto"/>
          <w:sz w:val="32"/>
          <w:szCs w:val="32"/>
          <w:lang w:val="en-US" w:eastAsia="zh-CN"/>
        </w:rPr>
        <w:t>于3月1日前，</w:t>
      </w:r>
      <w:r>
        <w:rPr>
          <w:rFonts w:hint="eastAsia" w:ascii="仿宋_GB2312" w:hAnsi="仿宋" w:eastAsia="仿宋_GB2312" w:cs="仿宋"/>
          <w:color w:val="auto"/>
          <w:sz w:val="32"/>
          <w:szCs w:val="32"/>
        </w:rPr>
        <w:t>向我院提供相关证书原件及免试入学申请。考生申请免试</w:t>
      </w:r>
      <w:r>
        <w:rPr>
          <w:rFonts w:hint="eastAsia" w:ascii="仿宋_GB2312" w:hAnsi="仿宋" w:eastAsia="仿宋_GB2312" w:cs="仿宋"/>
          <w:color w:val="auto"/>
          <w:sz w:val="32"/>
          <w:szCs w:val="32"/>
          <w:lang w:eastAsia="zh-CN"/>
        </w:rPr>
        <w:t>专业需</w:t>
      </w:r>
      <w:r>
        <w:rPr>
          <w:rFonts w:hint="eastAsia" w:ascii="仿宋_GB2312" w:hAnsi="仿宋" w:eastAsia="仿宋_GB2312" w:cs="仿宋"/>
          <w:color w:val="auto"/>
          <w:sz w:val="32"/>
          <w:szCs w:val="32"/>
        </w:rPr>
        <w:t>与获奖项</w:t>
      </w:r>
      <w:r>
        <w:rPr>
          <w:rFonts w:hint="eastAsia" w:ascii="仿宋_GB2312" w:hAnsi="仿宋" w:eastAsia="仿宋_GB2312" w:cs="仿宋"/>
          <w:color w:val="auto"/>
          <w:sz w:val="32"/>
          <w:szCs w:val="32"/>
          <w:lang w:eastAsia="zh-CN"/>
        </w:rPr>
        <w:t>目</w:t>
      </w:r>
      <w:r>
        <w:rPr>
          <w:rFonts w:hint="eastAsia" w:ascii="仿宋_GB2312" w:hAnsi="仿宋" w:eastAsia="仿宋_GB2312" w:cs="仿宋"/>
          <w:color w:val="auto"/>
          <w:sz w:val="32"/>
          <w:szCs w:val="32"/>
        </w:rPr>
        <w:t>或所</w:t>
      </w:r>
      <w:r>
        <w:rPr>
          <w:rFonts w:hint="eastAsia" w:ascii="仿宋_GB2312" w:hAnsi="仿宋" w:eastAsia="仿宋_GB2312" w:cs="仿宋"/>
          <w:color w:val="auto"/>
          <w:sz w:val="32"/>
          <w:szCs w:val="32"/>
          <w:lang w:eastAsia="zh-CN"/>
        </w:rPr>
        <w:t>取得的职业</w:t>
      </w:r>
      <w:r>
        <w:rPr>
          <w:rFonts w:hint="eastAsia" w:ascii="仿宋_GB2312" w:hAnsi="仿宋" w:eastAsia="仿宋_GB2312" w:cs="仿宋"/>
          <w:color w:val="auto"/>
          <w:sz w:val="32"/>
          <w:szCs w:val="32"/>
        </w:rPr>
        <w:t>资格</w:t>
      </w:r>
      <w:r>
        <w:rPr>
          <w:rFonts w:hint="eastAsia" w:ascii="仿宋_GB2312" w:hAnsi="仿宋" w:eastAsia="仿宋_GB2312" w:cs="仿宋"/>
          <w:color w:val="auto"/>
          <w:sz w:val="32"/>
          <w:szCs w:val="32"/>
          <w:lang w:eastAsia="zh-CN"/>
        </w:rPr>
        <w:t>相关，在</w:t>
      </w:r>
      <w:r>
        <w:rPr>
          <w:rFonts w:hint="eastAsia" w:ascii="仿宋_GB2312" w:hAnsi="仿宋" w:eastAsia="仿宋_GB2312" w:cs="仿宋"/>
          <w:color w:val="auto"/>
          <w:sz w:val="32"/>
          <w:szCs w:val="32"/>
        </w:rPr>
        <w:t>相同或相近的专业</w:t>
      </w:r>
      <w:r>
        <w:rPr>
          <w:rFonts w:hint="eastAsia" w:ascii="仿宋_GB2312" w:hAnsi="仿宋" w:eastAsia="仿宋_GB2312" w:cs="仿宋"/>
          <w:color w:val="auto"/>
          <w:sz w:val="32"/>
          <w:szCs w:val="32"/>
          <w:lang w:eastAsia="zh-CN"/>
        </w:rPr>
        <w:t>免试录取</w:t>
      </w:r>
      <w:r>
        <w:rPr>
          <w:rFonts w:hint="eastAsia" w:ascii="仿宋_GB2312" w:hAnsi="仿宋" w:eastAsia="仿宋_GB2312" w:cs="仿宋"/>
          <w:color w:val="auto"/>
          <w:sz w:val="32"/>
          <w:szCs w:val="32"/>
        </w:rPr>
        <w:t>。免试入学考生优先录取，招生计划不单列。</w:t>
      </w:r>
    </w:p>
    <w:p>
      <w:pPr>
        <w:spacing w:after="0" w:line="580" w:lineRule="exact"/>
        <w:ind w:firstLine="640" w:firstLineChars="200"/>
        <w:jc w:val="both"/>
        <w:textAlignment w:val="baseline"/>
        <w:rPr>
          <w:rFonts w:ascii="黑体" w:hAnsi="黑体" w:eastAsia="黑体" w:cs="仿宋"/>
          <w:sz w:val="32"/>
          <w:szCs w:val="32"/>
        </w:rPr>
      </w:pPr>
      <w:r>
        <w:rPr>
          <w:rFonts w:hint="eastAsia" w:ascii="黑体" w:hAnsi="黑体" w:eastAsia="黑体" w:cs="仿宋"/>
          <w:sz w:val="32"/>
          <w:szCs w:val="32"/>
          <w:lang w:val="en-US" w:eastAsia="zh-CN"/>
        </w:rPr>
        <w:t>五</w:t>
      </w:r>
      <w:r>
        <w:rPr>
          <w:rFonts w:hint="eastAsia" w:ascii="黑体" w:hAnsi="黑体" w:eastAsia="黑体" w:cs="仿宋"/>
          <w:sz w:val="32"/>
          <w:szCs w:val="32"/>
        </w:rPr>
        <w:t>、收费标准：</w:t>
      </w:r>
    </w:p>
    <w:p>
      <w:pPr>
        <w:spacing w:after="0" w:line="580" w:lineRule="exact"/>
        <w:ind w:firstLine="640" w:firstLineChars="200"/>
        <w:jc w:val="both"/>
        <w:textAlignment w:val="baseline"/>
        <w:rPr>
          <w:rFonts w:ascii="仿宋_GB2312" w:eastAsia="仿宋_GB2312"/>
          <w:sz w:val="32"/>
          <w:szCs w:val="32"/>
        </w:rPr>
      </w:pPr>
      <w:r>
        <w:rPr>
          <w:rFonts w:hint="eastAsia" w:ascii="仿宋_GB2312" w:hAnsi="仿宋" w:eastAsia="仿宋_GB2312" w:cs="仿宋"/>
          <w:sz w:val="32"/>
          <w:szCs w:val="32"/>
        </w:rPr>
        <w:t>1.学费5000元</w:t>
      </w:r>
      <w:r>
        <w:rPr>
          <w:rFonts w:ascii="仿宋_GB2312" w:hAnsi="仿宋" w:eastAsia="仿宋_GB2312" w:cs="仿宋"/>
          <w:sz w:val="32"/>
          <w:szCs w:val="32"/>
        </w:rPr>
        <w:t>/</w:t>
      </w:r>
      <w:r>
        <w:rPr>
          <w:rFonts w:hint="eastAsia" w:ascii="仿宋_GB2312" w:hAnsi="仿宋" w:eastAsia="仿宋_GB2312" w:cs="仿宋"/>
          <w:sz w:val="32"/>
          <w:szCs w:val="32"/>
        </w:rPr>
        <w:t>年；住宿费：600元/年。</w:t>
      </w:r>
    </w:p>
    <w:p>
      <w:pPr>
        <w:spacing w:after="0" w:line="580" w:lineRule="exact"/>
        <w:ind w:firstLine="640" w:firstLineChars="200"/>
        <w:jc w:val="both"/>
        <w:textAlignment w:val="baseline"/>
        <w:rPr>
          <w:rFonts w:ascii="仿宋_GB2312" w:hAnsi="仿宋" w:eastAsia="仿宋_GB2312" w:cs="仿宋"/>
          <w:sz w:val="32"/>
          <w:szCs w:val="32"/>
        </w:rPr>
      </w:pPr>
      <w:r>
        <w:rPr>
          <w:rFonts w:hint="eastAsia" w:ascii="仿宋_GB2312" w:hAnsi="仿宋" w:eastAsia="仿宋_GB2312" w:cs="仿宋"/>
          <w:sz w:val="32"/>
          <w:szCs w:val="32"/>
        </w:rPr>
        <w:t>2.河北省在档困难职工子女被学院录取后，可免收在校学习期间的全部学费、住宿费和杂费。</w:t>
      </w:r>
    </w:p>
    <w:p>
      <w:pPr>
        <w:spacing w:after="0" w:line="580" w:lineRule="exact"/>
        <w:ind w:firstLine="640" w:firstLineChars="200"/>
        <w:jc w:val="both"/>
        <w:textAlignment w:val="baseline"/>
        <w:rPr>
          <w:rFonts w:ascii="黑体" w:hAnsi="黑体" w:eastAsia="黑体" w:cs="仿宋"/>
          <w:sz w:val="32"/>
          <w:szCs w:val="32"/>
        </w:rPr>
      </w:pPr>
      <w:r>
        <w:rPr>
          <w:rFonts w:hint="eastAsia" w:ascii="黑体" w:hAnsi="黑体" w:eastAsia="黑体" w:cs="仿宋"/>
          <w:sz w:val="32"/>
          <w:szCs w:val="32"/>
          <w:lang w:val="en-US" w:eastAsia="zh-CN"/>
        </w:rPr>
        <w:t>六</w:t>
      </w:r>
      <w:r>
        <w:rPr>
          <w:rFonts w:hint="eastAsia" w:ascii="黑体" w:hAnsi="黑体" w:eastAsia="黑体" w:cs="仿宋"/>
          <w:sz w:val="32"/>
          <w:szCs w:val="32"/>
        </w:rPr>
        <w:t>、奖助学金：</w:t>
      </w:r>
    </w:p>
    <w:p>
      <w:pPr>
        <w:spacing w:after="0" w:line="580" w:lineRule="exact"/>
        <w:ind w:firstLine="640" w:firstLineChars="200"/>
        <w:jc w:val="both"/>
        <w:textAlignment w:val="baseline"/>
        <w:rPr>
          <w:rFonts w:ascii="仿宋_GB2312" w:eastAsia="仿宋_GB2312"/>
          <w:sz w:val="32"/>
          <w:szCs w:val="32"/>
        </w:rPr>
      </w:pPr>
      <w:r>
        <w:rPr>
          <w:rFonts w:hint="eastAsia" w:ascii="仿宋_GB2312" w:eastAsia="仿宋_GB2312"/>
          <w:sz w:val="32"/>
          <w:szCs w:val="32"/>
        </w:rPr>
        <w:t>1.根据国家相应政策，学院在籍学生符合规定条件可获得校内奖学金和国家奖学金8000元/年/生，国家励志奖学金5000元/年/生。</w:t>
      </w:r>
    </w:p>
    <w:p>
      <w:pPr>
        <w:spacing w:after="0" w:line="580" w:lineRule="exact"/>
        <w:ind w:firstLine="640" w:firstLineChars="200"/>
        <w:jc w:val="both"/>
        <w:textAlignment w:val="baseline"/>
        <w:rPr>
          <w:rFonts w:ascii="仿宋_GB2312" w:eastAsia="仿宋_GB2312"/>
          <w:sz w:val="32"/>
          <w:szCs w:val="32"/>
        </w:rPr>
      </w:pPr>
      <w:r>
        <w:rPr>
          <w:rFonts w:hint="eastAsia" w:ascii="仿宋_GB2312" w:eastAsia="仿宋_GB2312"/>
          <w:sz w:val="32"/>
          <w:szCs w:val="32"/>
        </w:rPr>
        <w:t>2.符合国家相应政策规定条件，品学兼优的经济困难学生可获国家助学金：一等4400元/年/生、二等3300元/年/生、三等2200元/年/生，并提供校内外勤工助学岗位，</w:t>
      </w:r>
      <w:r>
        <w:rPr>
          <w:rFonts w:hint="eastAsia" w:ascii="仿宋_GB2312" w:hAnsi="仿宋" w:eastAsia="仿宋_GB2312" w:cs="仿宋"/>
          <w:bCs/>
          <w:sz w:val="32"/>
          <w:szCs w:val="32"/>
        </w:rPr>
        <w:t>同时贫困生可享受“国家生源地信用助学贷款”。</w:t>
      </w:r>
    </w:p>
    <w:p>
      <w:pPr>
        <w:spacing w:after="0" w:line="580" w:lineRule="exact"/>
        <w:ind w:firstLine="640" w:firstLineChars="200"/>
        <w:jc w:val="both"/>
        <w:textAlignment w:val="baseline"/>
        <w:rPr>
          <w:rFonts w:ascii="仿宋_GB2312" w:hAnsi="仿宋" w:eastAsia="仿宋_GB2312" w:cs="仿宋"/>
          <w:b/>
          <w:sz w:val="32"/>
          <w:szCs w:val="32"/>
        </w:rPr>
      </w:pPr>
      <w:r>
        <w:rPr>
          <w:rFonts w:hint="eastAsia" w:ascii="黑体" w:hAnsi="黑体" w:eastAsia="黑体" w:cs="仿宋"/>
          <w:sz w:val="32"/>
          <w:szCs w:val="32"/>
          <w:lang w:val="en-US" w:eastAsia="zh-CN"/>
        </w:rPr>
        <w:t>七</w:t>
      </w:r>
      <w:r>
        <w:rPr>
          <w:rFonts w:hint="eastAsia" w:ascii="黑体" w:hAnsi="黑体" w:eastAsia="黑体" w:cs="仿宋"/>
          <w:sz w:val="32"/>
          <w:szCs w:val="32"/>
        </w:rPr>
        <w:t>、颁发学历证书：</w:t>
      </w:r>
      <w:r>
        <w:rPr>
          <w:rFonts w:hint="eastAsia" w:ascii="仿宋_GB2312" w:hAnsi="仿宋" w:eastAsia="仿宋_GB2312" w:cs="仿宋"/>
          <w:sz w:val="32"/>
          <w:szCs w:val="32"/>
        </w:rPr>
        <w:t>学生学业期满、符合毕业条件的，</w:t>
      </w:r>
      <w:r>
        <w:rPr>
          <w:rFonts w:hint="eastAsia" w:ascii="仿宋" w:hAnsi="仿宋" w:eastAsia="仿宋" w:cs="仿宋"/>
          <w:sz w:val="32"/>
          <w:szCs w:val="32"/>
        </w:rPr>
        <w:t>颁</w:t>
      </w:r>
      <w:r>
        <w:rPr>
          <w:rFonts w:hint="eastAsia" w:ascii="仿宋_GB2312" w:hAnsi="仿宋" w:eastAsia="仿宋_GB2312" w:cs="仿宋"/>
          <w:sz w:val="32"/>
          <w:szCs w:val="32"/>
        </w:rPr>
        <w:t>发河北劳动关系职业学院具印，经教育部电子注册的普通高校专科学历证书。</w:t>
      </w:r>
    </w:p>
    <w:p>
      <w:pPr>
        <w:spacing w:after="0" w:line="580" w:lineRule="exact"/>
        <w:ind w:firstLine="640" w:firstLineChars="200"/>
        <w:jc w:val="both"/>
        <w:textAlignment w:val="baseline"/>
        <w:rPr>
          <w:rFonts w:ascii="黑体" w:hAnsi="黑体" w:eastAsia="黑体" w:cs="仿宋"/>
          <w:sz w:val="32"/>
          <w:szCs w:val="32"/>
        </w:rPr>
      </w:pPr>
      <w:r>
        <w:rPr>
          <w:rFonts w:hint="eastAsia" w:ascii="黑体" w:hAnsi="黑体" w:eastAsia="黑体" w:cs="仿宋"/>
          <w:sz w:val="32"/>
          <w:szCs w:val="32"/>
          <w:lang w:val="en-US" w:eastAsia="zh-CN"/>
        </w:rPr>
        <w:t>八</w:t>
      </w:r>
      <w:r>
        <w:rPr>
          <w:rFonts w:hint="eastAsia" w:ascii="黑体" w:hAnsi="黑体" w:eastAsia="黑体" w:cs="仿宋"/>
          <w:sz w:val="32"/>
          <w:szCs w:val="32"/>
        </w:rPr>
        <w:t>、联系方式</w:t>
      </w:r>
    </w:p>
    <w:p>
      <w:pPr>
        <w:spacing w:after="0" w:line="580" w:lineRule="exact"/>
        <w:ind w:firstLine="640" w:firstLineChars="200"/>
        <w:jc w:val="both"/>
        <w:textAlignment w:val="baseline"/>
        <w:rPr>
          <w:rFonts w:ascii="仿宋_GB2312" w:hAnsi="仿宋" w:eastAsia="仿宋_GB2312" w:cs="仿宋"/>
          <w:sz w:val="32"/>
          <w:szCs w:val="32"/>
        </w:rPr>
      </w:pPr>
      <w:r>
        <w:rPr>
          <w:rFonts w:hint="eastAsia" w:ascii="仿宋_GB2312" w:hAnsi="仿宋" w:eastAsia="仿宋_GB2312" w:cs="仿宋"/>
          <w:sz w:val="32"/>
          <w:szCs w:val="32"/>
        </w:rPr>
        <w:t>学院地址：河北省石家庄市红旗南大街学院路6号</w:t>
      </w:r>
    </w:p>
    <w:p>
      <w:pPr>
        <w:spacing w:after="0" w:line="580" w:lineRule="exact"/>
        <w:ind w:firstLine="640" w:firstLineChars="200"/>
        <w:jc w:val="both"/>
        <w:textAlignment w:val="baseline"/>
        <w:rPr>
          <w:rFonts w:ascii="仿宋_GB2312" w:hAnsi="仿宋" w:eastAsia="仿宋_GB2312" w:cs="仿宋"/>
          <w:sz w:val="32"/>
          <w:szCs w:val="32"/>
        </w:rPr>
      </w:pPr>
      <w:r>
        <w:rPr>
          <w:rFonts w:hint="eastAsia" w:ascii="仿宋_GB2312" w:hAnsi="仿宋" w:eastAsia="仿宋_GB2312" w:cs="仿宋"/>
          <w:sz w:val="32"/>
          <w:szCs w:val="32"/>
        </w:rPr>
        <w:t>邮政编码：050002</w:t>
      </w:r>
    </w:p>
    <w:p>
      <w:pPr>
        <w:spacing w:after="0" w:line="580" w:lineRule="exact"/>
        <w:ind w:firstLine="640" w:firstLineChars="200"/>
        <w:jc w:val="both"/>
        <w:textAlignment w:val="baseline"/>
        <w:rPr>
          <w:rFonts w:ascii="仿宋_GB2312" w:hAnsi="仿宋" w:eastAsia="仿宋_GB2312" w:cs="仿宋"/>
          <w:sz w:val="32"/>
          <w:szCs w:val="32"/>
        </w:rPr>
      </w:pPr>
      <w:r>
        <w:rPr>
          <w:rFonts w:hint="eastAsia" w:ascii="仿宋_GB2312" w:hAnsi="仿宋" w:eastAsia="仿宋_GB2312" w:cs="仿宋"/>
          <w:sz w:val="32"/>
          <w:szCs w:val="32"/>
        </w:rPr>
        <w:t>咨询电话：0311—83860925、83800568</w:t>
      </w:r>
    </w:p>
    <w:p>
      <w:pPr>
        <w:spacing w:after="0" w:line="580" w:lineRule="exact"/>
        <w:ind w:firstLine="640" w:firstLineChars="200"/>
        <w:jc w:val="both"/>
        <w:rPr>
          <w:rFonts w:ascii="微软雅黑" w:hAnsi="微软雅黑" w:cs="Arial"/>
          <w:color w:val="262626"/>
          <w:spacing w:val="23"/>
          <w:shd w:val="clear" w:color="auto" w:fill="FFFFFF"/>
        </w:rPr>
      </w:pPr>
      <w:r>
        <w:rPr>
          <w:rFonts w:hint="eastAsia" w:ascii="仿宋_GB2312" w:hAnsi="仿宋" w:eastAsia="仿宋_GB2312" w:cs="仿宋"/>
          <w:sz w:val="32"/>
          <w:szCs w:val="32"/>
        </w:rPr>
        <w:t xml:space="preserve">学院网址: </w:t>
      </w:r>
      <w:r>
        <w:rPr>
          <w:rFonts w:hint="eastAsia" w:ascii="仿宋_GB2312" w:hAnsi="仿宋" w:eastAsia="仿宋_GB2312" w:cs="仿宋"/>
          <w:sz w:val="32"/>
          <w:szCs w:val="32"/>
          <w:u w:color="0000FF"/>
        </w:rPr>
        <w:t>www.hbgy.edu.cn</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hYzYwY2Y5ZTM2Y2YwMzAxZjU4MTQ5ZTg5MWM0ODQifQ=="/>
  </w:docVars>
  <w:rsids>
    <w:rsidRoot w:val="00D31D50"/>
    <w:rsid w:val="002B35F8"/>
    <w:rsid w:val="00323B43"/>
    <w:rsid w:val="003D22CE"/>
    <w:rsid w:val="003D37D8"/>
    <w:rsid w:val="003D6777"/>
    <w:rsid w:val="00426133"/>
    <w:rsid w:val="004358AB"/>
    <w:rsid w:val="004B509A"/>
    <w:rsid w:val="00541A41"/>
    <w:rsid w:val="00592B31"/>
    <w:rsid w:val="005B28A2"/>
    <w:rsid w:val="00682F00"/>
    <w:rsid w:val="0068758A"/>
    <w:rsid w:val="00692B5F"/>
    <w:rsid w:val="007615BF"/>
    <w:rsid w:val="00821B89"/>
    <w:rsid w:val="008B7726"/>
    <w:rsid w:val="00941EF7"/>
    <w:rsid w:val="00A2744B"/>
    <w:rsid w:val="00B932DA"/>
    <w:rsid w:val="00BA0AA5"/>
    <w:rsid w:val="00BB19FB"/>
    <w:rsid w:val="00C71515"/>
    <w:rsid w:val="00C97763"/>
    <w:rsid w:val="00D31D50"/>
    <w:rsid w:val="00D94B5E"/>
    <w:rsid w:val="00E7773E"/>
    <w:rsid w:val="00F25DDD"/>
    <w:rsid w:val="04F95E91"/>
    <w:rsid w:val="060F1E7A"/>
    <w:rsid w:val="062A086E"/>
    <w:rsid w:val="07E55609"/>
    <w:rsid w:val="08A43FF4"/>
    <w:rsid w:val="09E41A37"/>
    <w:rsid w:val="0AF0679F"/>
    <w:rsid w:val="0B1669C8"/>
    <w:rsid w:val="0B595E51"/>
    <w:rsid w:val="0C7451AE"/>
    <w:rsid w:val="0CA77331"/>
    <w:rsid w:val="0D6214AA"/>
    <w:rsid w:val="0D7C7760"/>
    <w:rsid w:val="0E574D87"/>
    <w:rsid w:val="0EBC5E4D"/>
    <w:rsid w:val="11203B56"/>
    <w:rsid w:val="11423069"/>
    <w:rsid w:val="11BD0B0E"/>
    <w:rsid w:val="14612E97"/>
    <w:rsid w:val="184D63AD"/>
    <w:rsid w:val="1BB503BF"/>
    <w:rsid w:val="1C974C1A"/>
    <w:rsid w:val="1E5D3CF4"/>
    <w:rsid w:val="1ED57D2E"/>
    <w:rsid w:val="1FFE1506"/>
    <w:rsid w:val="20346CD6"/>
    <w:rsid w:val="2602296C"/>
    <w:rsid w:val="26D67A49"/>
    <w:rsid w:val="2AA234CF"/>
    <w:rsid w:val="2BAA42F0"/>
    <w:rsid w:val="2E452E53"/>
    <w:rsid w:val="303F61C1"/>
    <w:rsid w:val="331843B7"/>
    <w:rsid w:val="37C45B5F"/>
    <w:rsid w:val="38325D99"/>
    <w:rsid w:val="38C52A81"/>
    <w:rsid w:val="3A394BBB"/>
    <w:rsid w:val="3B9D79CE"/>
    <w:rsid w:val="3EB968CD"/>
    <w:rsid w:val="426E03B6"/>
    <w:rsid w:val="42C35C61"/>
    <w:rsid w:val="43C57AC2"/>
    <w:rsid w:val="476B4E24"/>
    <w:rsid w:val="47B007C6"/>
    <w:rsid w:val="47CC2B35"/>
    <w:rsid w:val="48894BB5"/>
    <w:rsid w:val="492E7EB7"/>
    <w:rsid w:val="4C5639AD"/>
    <w:rsid w:val="4E3A10AC"/>
    <w:rsid w:val="4F9F6BA0"/>
    <w:rsid w:val="4FA05F9D"/>
    <w:rsid w:val="535D4532"/>
    <w:rsid w:val="546649A9"/>
    <w:rsid w:val="55045D90"/>
    <w:rsid w:val="564E16DD"/>
    <w:rsid w:val="59411F8B"/>
    <w:rsid w:val="5F501AC3"/>
    <w:rsid w:val="5FD84188"/>
    <w:rsid w:val="622639C9"/>
    <w:rsid w:val="62C70D09"/>
    <w:rsid w:val="63147CC6"/>
    <w:rsid w:val="64A321E6"/>
    <w:rsid w:val="65D969F1"/>
    <w:rsid w:val="66F83F28"/>
    <w:rsid w:val="692B60C8"/>
    <w:rsid w:val="6B352504"/>
    <w:rsid w:val="6B494296"/>
    <w:rsid w:val="6B607F4C"/>
    <w:rsid w:val="6BB2052B"/>
    <w:rsid w:val="6D5C0CE7"/>
    <w:rsid w:val="6F601138"/>
    <w:rsid w:val="6FAF14A2"/>
    <w:rsid w:val="7079511C"/>
    <w:rsid w:val="71472155"/>
    <w:rsid w:val="723808C3"/>
    <w:rsid w:val="7262438C"/>
    <w:rsid w:val="741D193F"/>
    <w:rsid w:val="75327E11"/>
    <w:rsid w:val="764B5C1D"/>
    <w:rsid w:val="77626DFA"/>
    <w:rsid w:val="77D25D2E"/>
    <w:rsid w:val="79F20909"/>
    <w:rsid w:val="7A3C7D11"/>
    <w:rsid w:val="7AB27C85"/>
    <w:rsid w:val="7B2C2A73"/>
    <w:rsid w:val="7BD52290"/>
    <w:rsid w:val="7C3F3BAE"/>
    <w:rsid w:val="7D1E37C3"/>
    <w:rsid w:val="7FD40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pPr>
      <w:adjustRightInd/>
      <w:snapToGrid/>
      <w:spacing w:before="100" w:beforeAutospacing="1" w:after="100" w:afterAutospacing="1"/>
    </w:pPr>
    <w:rPr>
      <w:rFonts w:ascii="宋体" w:hAnsi="宋体" w:eastAsia="宋体" w:cs="宋体"/>
      <w:sz w:val="24"/>
      <w:szCs w:val="24"/>
    </w:rPr>
  </w:style>
  <w:style w:type="table" w:styleId="4">
    <w:name w:val="Table Grid"/>
    <w:basedOn w:val="3"/>
    <w:autoRedefine/>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autoRedefine/>
    <w:qFormat/>
    <w:uiPriority w:val="22"/>
    <w:rPr>
      <w:b/>
      <w:bCs/>
    </w:rPr>
  </w:style>
  <w:style w:type="character" w:styleId="7">
    <w:name w:val="Hyperlink"/>
    <w:basedOn w:val="5"/>
    <w:autoRedefine/>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1845</Words>
  <Characters>2043</Characters>
  <Lines>15</Lines>
  <Paragraphs>4</Paragraphs>
  <TotalTime>1</TotalTime>
  <ScaleCrop>false</ScaleCrop>
  <LinksUpToDate>false</LinksUpToDate>
  <CharactersWithSpaces>2044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86133</dc:creator>
  <cp:lastModifiedBy>天方烨谭</cp:lastModifiedBy>
  <cp:lastPrinted>2023-12-19T01:54:00Z</cp:lastPrinted>
  <dcterms:modified xsi:type="dcterms:W3CDTF">2024-03-19T07:52:07Z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B632CE78FCFD4762971D35A72062063C_13</vt:lpwstr>
  </property>
</Properties>
</file>