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hAnsiTheme="majorEastAsia"/>
          <w:kern w:val="0"/>
          <w:sz w:val="40"/>
          <w:szCs w:val="40"/>
        </w:rPr>
      </w:pPr>
      <w:bookmarkStart w:id="0" w:name="_GoBack"/>
      <w:bookmarkEnd w:id="0"/>
      <w:r>
        <w:rPr>
          <w:rFonts w:hint="eastAsia" w:ascii="方正小标宋简体" w:eastAsia="方正小标宋简体" w:hAnsiTheme="majorEastAsia"/>
          <w:kern w:val="0"/>
          <w:sz w:val="40"/>
          <w:szCs w:val="40"/>
        </w:rPr>
        <w:t>曹妃甸职业技术学院</w:t>
      </w:r>
    </w:p>
    <w:p>
      <w:pPr>
        <w:spacing w:line="640" w:lineRule="exact"/>
        <w:jc w:val="center"/>
        <w:rPr>
          <w:rFonts w:ascii="方正小标宋简体" w:eastAsia="方正小标宋简体" w:hAnsiTheme="majorEastAsia"/>
          <w:kern w:val="0"/>
          <w:sz w:val="40"/>
          <w:szCs w:val="40"/>
        </w:rPr>
      </w:pPr>
      <w:r>
        <w:rPr>
          <w:rFonts w:hint="eastAsia" w:ascii="方正小标宋简体" w:eastAsia="方正小标宋简体" w:hAnsiTheme="majorEastAsia"/>
          <w:kern w:val="0"/>
          <w:sz w:val="40"/>
          <w:szCs w:val="40"/>
        </w:rPr>
        <w:t>202</w:t>
      </w:r>
      <w:r>
        <w:rPr>
          <w:rFonts w:ascii="方正小标宋简体" w:eastAsia="方正小标宋简体" w:hAnsiTheme="majorEastAsia"/>
          <w:kern w:val="0"/>
          <w:sz w:val="40"/>
          <w:szCs w:val="40"/>
        </w:rPr>
        <w:t>4</w:t>
      </w:r>
      <w:r>
        <w:rPr>
          <w:rFonts w:hint="eastAsia" w:ascii="方正小标宋简体" w:eastAsia="方正小标宋简体" w:hAnsiTheme="majorEastAsia"/>
          <w:kern w:val="0"/>
          <w:sz w:val="40"/>
          <w:szCs w:val="40"/>
        </w:rPr>
        <w:t>年单独招生考试招生简章</w:t>
      </w:r>
    </w:p>
    <w:p>
      <w:pPr>
        <w:jc w:val="center"/>
        <w:rPr>
          <w:rFonts w:ascii="方正小标宋简体" w:eastAsia="方正小标宋简体" w:hAnsiTheme="majorEastAsia"/>
          <w:kern w:val="0"/>
          <w:sz w:val="40"/>
          <w:szCs w:val="40"/>
        </w:rPr>
      </w:pPr>
      <w:r>
        <w:rPr>
          <w:rFonts w:hint="eastAsia" w:ascii="方正小标宋简体" w:eastAsia="方正小标宋简体" w:hAnsiTheme="majorEastAsia"/>
          <w:kern w:val="0"/>
          <w:sz w:val="40"/>
          <w:szCs w:val="40"/>
        </w:rPr>
        <w:t xml:space="preserve">  </w:t>
      </w:r>
    </w:p>
    <w:p>
      <w:pPr>
        <w:ind w:firstLine="640" w:firstLineChars="200"/>
        <w:rPr>
          <w:rFonts w:ascii="黑体" w:hAnsi="黑体" w:eastAsia="黑体"/>
          <w:kern w:val="0"/>
          <w:sz w:val="32"/>
          <w:szCs w:val="32"/>
        </w:rPr>
      </w:pPr>
      <w:r>
        <w:rPr>
          <w:rFonts w:hint="eastAsia" w:ascii="黑体" w:hAnsi="黑体" w:eastAsia="黑体"/>
          <w:kern w:val="0"/>
          <w:sz w:val="32"/>
          <w:szCs w:val="32"/>
        </w:rPr>
        <w:t>一、基本信息</w:t>
      </w:r>
    </w:p>
    <w:p>
      <w:pPr>
        <w:ind w:firstLine="640" w:firstLineChars="200"/>
        <w:rPr>
          <w:rFonts w:ascii="仿宋" w:hAnsi="仿宋" w:eastAsia="仿宋"/>
          <w:kern w:val="0"/>
          <w:sz w:val="32"/>
          <w:szCs w:val="32"/>
        </w:rPr>
      </w:pPr>
      <w:r>
        <w:rPr>
          <w:rFonts w:hint="eastAsia" w:ascii="仿宋" w:hAnsi="仿宋" w:eastAsia="仿宋"/>
          <w:kern w:val="0"/>
          <w:sz w:val="32"/>
          <w:szCs w:val="32"/>
        </w:rPr>
        <w:t>学校名称：曹妃甸职业技术学院</w:t>
      </w:r>
    </w:p>
    <w:p>
      <w:pPr>
        <w:ind w:firstLine="640" w:firstLineChars="200"/>
        <w:rPr>
          <w:rFonts w:ascii="仿宋" w:hAnsi="仿宋" w:eastAsia="仿宋"/>
          <w:kern w:val="0"/>
          <w:sz w:val="32"/>
          <w:szCs w:val="32"/>
        </w:rPr>
      </w:pPr>
      <w:r>
        <w:rPr>
          <w:rFonts w:hint="eastAsia" w:ascii="仿宋" w:hAnsi="仿宋" w:eastAsia="仿宋"/>
          <w:kern w:val="0"/>
          <w:sz w:val="32"/>
          <w:szCs w:val="32"/>
        </w:rPr>
        <w:t>办学类型：全日制民办普通高等院校</w:t>
      </w:r>
    </w:p>
    <w:p>
      <w:pPr>
        <w:ind w:firstLine="640" w:firstLineChars="200"/>
        <w:rPr>
          <w:rFonts w:ascii="仿宋" w:hAnsi="仿宋" w:eastAsia="仿宋"/>
          <w:kern w:val="0"/>
          <w:sz w:val="32"/>
          <w:szCs w:val="32"/>
        </w:rPr>
      </w:pPr>
      <w:r>
        <w:rPr>
          <w:rFonts w:hint="eastAsia" w:ascii="仿宋" w:hAnsi="仿宋" w:eastAsia="仿宋"/>
          <w:kern w:val="0"/>
          <w:sz w:val="32"/>
          <w:szCs w:val="32"/>
        </w:rPr>
        <w:t>学校代码：14601</w:t>
      </w:r>
    </w:p>
    <w:p>
      <w:pPr>
        <w:ind w:firstLine="640" w:firstLineChars="200"/>
        <w:rPr>
          <w:rFonts w:ascii="仿宋" w:hAnsi="仿宋" w:eastAsia="仿宋"/>
          <w:kern w:val="0"/>
          <w:sz w:val="32"/>
          <w:szCs w:val="32"/>
        </w:rPr>
      </w:pPr>
      <w:r>
        <w:rPr>
          <w:rFonts w:hint="eastAsia" w:ascii="仿宋" w:hAnsi="仿宋" w:eastAsia="仿宋"/>
          <w:kern w:val="0"/>
          <w:sz w:val="32"/>
          <w:szCs w:val="32"/>
        </w:rPr>
        <w:t>办学层次：专科</w:t>
      </w:r>
    </w:p>
    <w:p>
      <w:pPr>
        <w:ind w:firstLine="640" w:firstLineChars="200"/>
        <w:rPr>
          <w:rFonts w:ascii="黑体" w:hAnsi="黑体" w:eastAsia="黑体"/>
          <w:kern w:val="0"/>
          <w:sz w:val="32"/>
          <w:szCs w:val="32"/>
        </w:rPr>
      </w:pPr>
      <w:r>
        <w:rPr>
          <w:rFonts w:hint="eastAsia" w:ascii="黑体" w:hAnsi="黑体" w:eastAsia="黑体"/>
          <w:color w:val="000000" w:themeColor="text1"/>
          <w:kern w:val="0"/>
          <w:sz w:val="32"/>
          <w:szCs w:val="32"/>
          <w14:textFill>
            <w14:solidFill>
              <w14:schemeClr w14:val="tx1"/>
            </w14:solidFill>
          </w14:textFill>
        </w:rPr>
        <w:t>二、</w:t>
      </w:r>
      <w:r>
        <w:rPr>
          <w:rFonts w:hint="eastAsia" w:ascii="黑体" w:hAnsi="黑体" w:eastAsia="黑体"/>
          <w:kern w:val="0"/>
          <w:sz w:val="32"/>
          <w:szCs w:val="32"/>
        </w:rPr>
        <w:t>学院概况</w:t>
      </w:r>
    </w:p>
    <w:p>
      <w:pPr>
        <w:ind w:firstLine="640" w:firstLineChars="200"/>
        <w:rPr>
          <w:rFonts w:ascii="仿宋" w:hAnsi="仿宋" w:eastAsia="仿宋" w:cs="仿宋"/>
          <w:color w:val="000000"/>
          <w:sz w:val="32"/>
          <w:szCs w:val="32"/>
          <w:shd w:val="clear" w:color="auto" w:fill="FFFFFF"/>
        </w:rPr>
      </w:pPr>
      <w:r>
        <w:rPr>
          <w:rFonts w:hint="eastAsia" w:ascii="仿宋" w:hAnsi="仿宋" w:eastAsia="仿宋" w:cs="方正仿宋_GB18030"/>
          <w:sz w:val="32"/>
          <w:szCs w:val="32"/>
        </w:rPr>
        <w:t>曹妃甸职业技术学院是经河北省人民政府批准，国家教育部备案的全日制普通高等职业院校</w:t>
      </w:r>
      <w:r>
        <w:rPr>
          <w:rFonts w:hint="eastAsia" w:ascii="仿宋" w:hAnsi="仿宋" w:eastAsia="仿宋" w:cs="方正仿宋_GB18030"/>
          <w:sz w:val="32"/>
          <w:szCs w:val="32"/>
          <w:lang w:eastAsia="zh-Hans"/>
        </w:rPr>
        <w:t>，</w:t>
      </w:r>
      <w:r>
        <w:rPr>
          <w:rFonts w:hint="eastAsia" w:ascii="仿宋" w:hAnsi="仿宋" w:eastAsia="仿宋" w:cs="方正仿宋_GB18030"/>
          <w:sz w:val="32"/>
          <w:szCs w:val="32"/>
        </w:rPr>
        <w:t>是中国唯一由联合国教科文组织设立“世界职业技术教育培训基地”的国际化院校。校园占地1400亩，建筑面积38万平方米，在校生18000余人。</w:t>
      </w:r>
      <w:r>
        <w:rPr>
          <w:rFonts w:hint="eastAsia" w:ascii="仿宋" w:hAnsi="仿宋" w:eastAsia="仿宋" w:cs="仿宋"/>
          <w:color w:val="000000"/>
          <w:sz w:val="32"/>
          <w:szCs w:val="32"/>
          <w:shd w:val="clear" w:color="auto" w:fill="FFFFFF"/>
        </w:rPr>
        <w:t>学校拥有一批高素质的双师型教师队伍</w:t>
      </w:r>
      <w:r>
        <w:rPr>
          <w:rFonts w:hint="eastAsia" w:ascii="仿宋" w:hAnsi="仿宋" w:eastAsia="仿宋" w:cs="仿宋"/>
          <w:color w:val="000000"/>
          <w:sz w:val="32"/>
          <w:szCs w:val="32"/>
          <w:shd w:val="clear" w:color="auto" w:fill="FFFFFF"/>
          <w:lang w:eastAsia="zh-Hans"/>
        </w:rPr>
        <w:t>和多间名师工作室</w:t>
      </w:r>
      <w:r>
        <w:rPr>
          <w:rFonts w:hint="eastAsia" w:ascii="仿宋" w:hAnsi="仿宋" w:eastAsia="仿宋" w:cs="仿宋"/>
          <w:color w:val="000000"/>
          <w:sz w:val="32"/>
          <w:szCs w:val="32"/>
          <w:shd w:val="clear" w:color="auto" w:fill="FFFFFF"/>
        </w:rPr>
        <w:t>，高级职称占比30%，特聘全国劳动模范张雪松、郑久强等大国工匠担任学校荣誉教授。</w:t>
      </w:r>
    </w:p>
    <w:p>
      <w:pPr>
        <w:pStyle w:val="2"/>
        <w:widowControl/>
        <w:shd w:val="clear" w:color="auto" w:fill="FFFFFF"/>
        <w:spacing w:beforeAutospacing="0" w:after="210" w:afterAutospacing="0" w:line="21" w:lineRule="atLeast"/>
        <w:ind w:firstLine="640" w:firstLineChars="200"/>
        <w:rPr>
          <w:rFonts w:hint="default" w:ascii="仿宋" w:hAnsi="仿宋" w:eastAsia="仿宋" w:cs="方正仿宋_GB18030"/>
          <w:sz w:val="32"/>
          <w:szCs w:val="32"/>
        </w:rPr>
      </w:pPr>
      <w:r>
        <w:rPr>
          <w:rFonts w:ascii="仿宋" w:hAnsi="仿宋" w:eastAsia="仿宋" w:cs="方正仿宋_GB18030"/>
          <w:b w:val="0"/>
          <w:bCs w:val="0"/>
          <w:kern w:val="2"/>
          <w:sz w:val="32"/>
          <w:szCs w:val="32"/>
        </w:rPr>
        <w:t>学校设有护理健康学院、工程学院、人工智能学院、管理学院、体育与艺术学院、航空航天学院、马克思主义学院及基础教学部。开设专业 6</w:t>
      </w:r>
      <w:r>
        <w:rPr>
          <w:rFonts w:hint="default" w:ascii="仿宋" w:hAnsi="仿宋" w:eastAsia="仿宋" w:cs="方正仿宋_GB18030"/>
          <w:b w:val="0"/>
          <w:bCs w:val="0"/>
          <w:kern w:val="2"/>
          <w:sz w:val="32"/>
          <w:szCs w:val="32"/>
        </w:rPr>
        <w:t>6</w:t>
      </w:r>
      <w:r>
        <w:rPr>
          <w:rFonts w:ascii="仿宋" w:hAnsi="仿宋" w:eastAsia="仿宋" w:cs="方正仿宋_GB18030"/>
          <w:b w:val="0"/>
          <w:bCs w:val="0"/>
          <w:kern w:val="2"/>
          <w:sz w:val="32"/>
          <w:szCs w:val="32"/>
        </w:rPr>
        <w:t xml:space="preserve"> 个，</w:t>
      </w:r>
      <w:r>
        <w:rPr>
          <w:rFonts w:ascii="仿宋" w:hAnsi="仿宋" w:eastAsia="仿宋" w:cs="方正仿宋_GB18030"/>
          <w:b w:val="0"/>
          <w:bCs w:val="0"/>
          <w:kern w:val="2"/>
          <w:sz w:val="32"/>
          <w:szCs w:val="32"/>
          <w:lang w:eastAsia="zh-Hans"/>
        </w:rPr>
        <w:t>其中</w:t>
      </w:r>
      <w:r>
        <w:rPr>
          <w:rFonts w:ascii="仿宋" w:hAnsi="仿宋" w:eastAsia="仿宋" w:cs="方正仿宋_GB18030"/>
          <w:b w:val="0"/>
          <w:bCs w:val="0"/>
          <w:kern w:val="2"/>
          <w:sz w:val="32"/>
          <w:szCs w:val="32"/>
        </w:rPr>
        <w:t>护理、学前教育、视觉传达设计3个重点专业；大数据技术、机电设备技术、电子商务3个品牌专业；酒店管理与数字化运营、新能源汽车技术、移动应用开发3个特色专业。</w:t>
      </w:r>
    </w:p>
    <w:p>
      <w:pPr>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rPr>
        <w:t>学校荣获“国家医师资格考试实践技能考试”“一带一路暨金砖国家技能发展与技术创新大赛”“全国民族地区职业教育培训”</w:t>
      </w:r>
      <w:r>
        <w:rPr>
          <w:rFonts w:hint="eastAsia" w:ascii="仿宋" w:hAnsi="仿宋" w:eastAsia="仿宋" w:cs="仿宋"/>
          <w:color w:val="000000"/>
          <w:sz w:val="32"/>
          <w:szCs w:val="32"/>
          <w:lang w:eastAsia="zh-Hans"/>
        </w:rPr>
        <w:t>等基地称号</w:t>
      </w:r>
      <w:r>
        <w:rPr>
          <w:rFonts w:hint="eastAsia" w:ascii="仿宋" w:hAnsi="仿宋" w:eastAsia="仿宋" w:cs="仿宋"/>
          <w:color w:val="000000"/>
          <w:sz w:val="32"/>
          <w:szCs w:val="32"/>
        </w:rPr>
        <w:t>，在权威国际论坛上被授予“2019亚太职业院校影响力50强”“2020全国职业院校产教融合50强”</w:t>
      </w:r>
      <w:r>
        <w:rPr>
          <w:rFonts w:hint="eastAsia" w:ascii="仿宋" w:hAnsi="仿宋" w:eastAsia="仿宋" w:cs="仿宋"/>
          <w:color w:val="000000"/>
          <w:sz w:val="32"/>
          <w:szCs w:val="32"/>
          <w:lang w:eastAsia="zh-Hans"/>
        </w:rPr>
        <w:t>等荣誉</w:t>
      </w:r>
      <w:r>
        <w:rPr>
          <w:rFonts w:hint="eastAsia" w:ascii="仿宋" w:hAnsi="仿宋" w:eastAsia="仿宋" w:cs="仿宋"/>
          <w:color w:val="000000"/>
          <w:sz w:val="32"/>
          <w:szCs w:val="32"/>
        </w:rPr>
        <w:t>称号</w:t>
      </w:r>
      <w:r>
        <w:rPr>
          <w:rFonts w:hint="eastAsia" w:ascii="仿宋" w:hAnsi="仿宋" w:eastAsia="仿宋" w:cs="仿宋"/>
          <w:color w:val="000000"/>
          <w:sz w:val="32"/>
          <w:szCs w:val="32"/>
          <w:lang w:eastAsia="zh-Hans"/>
        </w:rPr>
        <w:t>。</w:t>
      </w:r>
      <w:r>
        <w:rPr>
          <w:rFonts w:hint="eastAsia" w:ascii="仿宋" w:hAnsi="仿宋" w:eastAsia="仿宋" w:cs="仿宋"/>
          <w:color w:val="000000"/>
          <w:sz w:val="32"/>
          <w:szCs w:val="32"/>
        </w:rPr>
        <w:t>学校教师共获得世界、国家级各类技能大赛奖项及荣誉称号共100余项，省级以上奖</w:t>
      </w:r>
      <w:r>
        <w:rPr>
          <w:rFonts w:hint="eastAsia" w:ascii="仿宋" w:hAnsi="仿宋" w:eastAsia="仿宋" w:cs="仿宋"/>
          <w:color w:val="000000"/>
          <w:sz w:val="32"/>
          <w:szCs w:val="32"/>
          <w:lang w:eastAsia="zh-Hans"/>
        </w:rPr>
        <w:t>项</w:t>
      </w:r>
      <w:r>
        <w:rPr>
          <w:rFonts w:hint="eastAsia" w:ascii="仿宋" w:hAnsi="仿宋" w:eastAsia="仿宋" w:cs="仿宋"/>
          <w:color w:val="000000"/>
          <w:sz w:val="32"/>
          <w:szCs w:val="32"/>
        </w:rPr>
        <w:t>共300余项。曹职学子获得一带一路暨金砖国家技能发展与技术创新大赛之无人机应用技能大赛二等奖，韩国国际美容艺术大赛金奖，首届和平精英高校赛全国总冠军等</w:t>
      </w:r>
      <w:r>
        <w:rPr>
          <w:rFonts w:hint="eastAsia" w:ascii="仿宋" w:hAnsi="仿宋" w:eastAsia="仿宋" w:cs="仿宋"/>
          <w:color w:val="000000"/>
          <w:sz w:val="32"/>
          <w:szCs w:val="32"/>
          <w:lang w:eastAsia="zh-Hans"/>
        </w:rPr>
        <w:t>省级以上</w:t>
      </w:r>
      <w:r>
        <w:rPr>
          <w:rFonts w:hint="eastAsia" w:ascii="仿宋" w:hAnsi="仿宋" w:eastAsia="仿宋" w:cs="仿宋"/>
          <w:color w:val="000000"/>
          <w:sz w:val="32"/>
          <w:szCs w:val="32"/>
        </w:rPr>
        <w:t>各类技能大赛</w:t>
      </w:r>
      <w:r>
        <w:rPr>
          <w:rFonts w:hint="eastAsia" w:ascii="仿宋" w:hAnsi="仿宋" w:eastAsia="仿宋" w:cs="仿宋"/>
          <w:color w:val="000000"/>
          <w:sz w:val="32"/>
          <w:szCs w:val="32"/>
          <w:lang w:eastAsia="zh-Hans"/>
        </w:rPr>
        <w:t>和体育艺术竞赛</w:t>
      </w:r>
      <w:r>
        <w:rPr>
          <w:rFonts w:hint="eastAsia" w:ascii="仿宋" w:hAnsi="仿宋" w:eastAsia="仿宋" w:cs="仿宋"/>
          <w:color w:val="000000"/>
          <w:sz w:val="32"/>
          <w:szCs w:val="32"/>
        </w:rPr>
        <w:t>奖项共</w:t>
      </w:r>
      <w:r>
        <w:rPr>
          <w:rFonts w:ascii="仿宋" w:hAnsi="仿宋" w:eastAsia="仿宋" w:cs="仿宋"/>
          <w:color w:val="000000"/>
          <w:sz w:val="32"/>
          <w:szCs w:val="32"/>
        </w:rPr>
        <w:t>5</w:t>
      </w:r>
      <w:r>
        <w:rPr>
          <w:rFonts w:hint="eastAsia" w:ascii="仿宋" w:hAnsi="仿宋" w:eastAsia="仿宋" w:cs="仿宋"/>
          <w:color w:val="000000"/>
          <w:sz w:val="32"/>
          <w:szCs w:val="32"/>
        </w:rPr>
        <w:t>00余项。</w:t>
      </w:r>
      <w:r>
        <w:rPr>
          <w:rFonts w:ascii="仿宋" w:hAnsi="仿宋" w:eastAsia="仿宋" w:cs="仿宋"/>
          <w:color w:val="000000"/>
          <w:sz w:val="32"/>
          <w:szCs w:val="32"/>
        </w:rPr>
        <w:t>2023</w:t>
      </w:r>
      <w:r>
        <w:rPr>
          <w:rFonts w:hint="eastAsia" w:ascii="仿宋" w:hAnsi="仿宋" w:eastAsia="仿宋" w:cs="仿宋"/>
          <w:color w:val="000000"/>
          <w:sz w:val="32"/>
          <w:szCs w:val="32"/>
          <w:lang w:eastAsia="zh-Hans"/>
        </w:rPr>
        <w:t>年，学校师生艺术作品亮相法国卢浮宫卡鲁赛尔厅“国际艺术联创联展”。</w:t>
      </w:r>
    </w:p>
    <w:p>
      <w:pPr>
        <w:ind w:firstLine="640" w:firstLineChars="200"/>
        <w:rPr>
          <w:rFonts w:ascii="黑体" w:hAnsi="黑体" w:eastAsia="黑体"/>
          <w:bCs/>
          <w:sz w:val="32"/>
          <w:szCs w:val="32"/>
        </w:rPr>
      </w:pPr>
      <w:r>
        <w:rPr>
          <w:rFonts w:ascii="黑体" w:hAnsi="黑体" w:eastAsia="黑体"/>
          <w:bCs/>
          <w:sz w:val="32"/>
          <w:szCs w:val="32"/>
        </w:rPr>
        <w:t>三</w:t>
      </w:r>
      <w:r>
        <w:rPr>
          <w:rFonts w:hint="eastAsia" w:ascii="黑体" w:hAnsi="黑体" w:eastAsia="黑体"/>
          <w:bCs/>
          <w:sz w:val="32"/>
          <w:szCs w:val="32"/>
        </w:rPr>
        <w:t>、报考条件</w:t>
      </w:r>
    </w:p>
    <w:p>
      <w:pPr>
        <w:autoSpaceDN w:val="0"/>
        <w:spacing w:line="360" w:lineRule="auto"/>
        <w:ind w:firstLine="640" w:firstLineChars="200"/>
        <w:jc w:val="left"/>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取得20</w:t>
      </w:r>
      <w:r>
        <w:rPr>
          <w:rFonts w:ascii="仿宋" w:hAnsi="仿宋" w:eastAsia="仿宋"/>
          <w:sz w:val="32"/>
          <w:szCs w:val="32"/>
        </w:rPr>
        <w:t>24</w:t>
      </w:r>
      <w:r>
        <w:rPr>
          <w:rFonts w:hint="eastAsia" w:ascii="仿宋" w:hAnsi="仿宋" w:eastAsia="仿宋"/>
          <w:sz w:val="32"/>
          <w:szCs w:val="32"/>
        </w:rPr>
        <w:t>年</w:t>
      </w:r>
      <w:r>
        <w:rPr>
          <w:rFonts w:ascii="仿宋" w:hAnsi="仿宋" w:eastAsia="仿宋"/>
          <w:sz w:val="32"/>
          <w:szCs w:val="32"/>
        </w:rPr>
        <w:t>河北省</w:t>
      </w:r>
      <w:r>
        <w:rPr>
          <w:rFonts w:hint="eastAsia" w:ascii="仿宋" w:hAnsi="仿宋" w:eastAsia="仿宋"/>
          <w:sz w:val="32"/>
          <w:szCs w:val="32"/>
        </w:rPr>
        <w:t>普通高等学校招生报名资格、且完成2</w:t>
      </w:r>
      <w:r>
        <w:rPr>
          <w:rFonts w:ascii="仿宋" w:hAnsi="仿宋" w:eastAsia="仿宋"/>
          <w:sz w:val="32"/>
          <w:szCs w:val="32"/>
        </w:rPr>
        <w:t>024</w:t>
      </w:r>
      <w:r>
        <w:rPr>
          <w:rFonts w:hint="eastAsia" w:ascii="仿宋" w:hAnsi="仿宋" w:eastAsia="仿宋"/>
          <w:sz w:val="32"/>
          <w:szCs w:val="32"/>
        </w:rPr>
        <w:t>年高职单招报考的考生。</w:t>
      </w:r>
    </w:p>
    <w:p>
      <w:pPr>
        <w:autoSpaceDN w:val="0"/>
        <w:spacing w:line="360" w:lineRule="auto"/>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rPr>
        <w:t>思想政治品德符合教育部有关规定。</w:t>
      </w:r>
    </w:p>
    <w:p>
      <w:pPr>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rPr>
        <w:t>符合教育部《普通高等学校招生体检工作指导意见》标准。</w:t>
      </w:r>
    </w:p>
    <w:p>
      <w:pPr>
        <w:autoSpaceDN w:val="0"/>
        <w:spacing w:line="360" w:lineRule="auto"/>
        <w:ind w:firstLine="640" w:firstLineChars="200"/>
        <w:jc w:val="left"/>
        <w:rPr>
          <w:rFonts w:ascii="黑体" w:hAnsi="黑体" w:eastAsia="黑体"/>
          <w:sz w:val="32"/>
          <w:szCs w:val="32"/>
        </w:rPr>
      </w:pPr>
      <w:r>
        <w:rPr>
          <w:rFonts w:hint="eastAsia" w:ascii="黑体" w:hAnsi="黑体" w:eastAsia="黑体"/>
          <w:sz w:val="32"/>
          <w:szCs w:val="32"/>
        </w:rPr>
        <w:t>四</w:t>
      </w:r>
      <w:r>
        <w:rPr>
          <w:rFonts w:ascii="黑体" w:hAnsi="黑体" w:eastAsia="黑体"/>
          <w:sz w:val="32"/>
          <w:szCs w:val="32"/>
        </w:rPr>
        <w:t>、招生专业及招生计划</w:t>
      </w:r>
    </w:p>
    <w:p>
      <w:pPr>
        <w:ind w:firstLine="640" w:firstLineChars="200"/>
        <w:rPr>
          <w:rFonts w:ascii="仿宋" w:hAnsi="仿宋" w:eastAsia="仿宋"/>
          <w:sz w:val="32"/>
          <w:szCs w:val="32"/>
        </w:rPr>
      </w:pPr>
      <w:r>
        <w:rPr>
          <w:rFonts w:hint="eastAsia" w:ascii="仿宋" w:hAnsi="仿宋" w:eastAsia="仿宋"/>
          <w:sz w:val="32"/>
          <w:szCs w:val="32"/>
        </w:rPr>
        <w:t>曹妃甸</w:t>
      </w:r>
      <w:r>
        <w:rPr>
          <w:rFonts w:ascii="仿宋" w:hAnsi="仿宋" w:eastAsia="仿宋"/>
          <w:sz w:val="32"/>
          <w:szCs w:val="32"/>
        </w:rPr>
        <w:t>职业技术学院</w:t>
      </w:r>
      <w:r>
        <w:rPr>
          <w:rFonts w:hint="eastAsia" w:ascii="仿宋" w:hAnsi="仿宋" w:eastAsia="仿宋"/>
          <w:sz w:val="32"/>
          <w:szCs w:val="32"/>
        </w:rPr>
        <w:t>招生专业及招生计划以河北省教育考试院最终公布的2</w:t>
      </w:r>
      <w:r>
        <w:rPr>
          <w:rFonts w:ascii="仿宋" w:hAnsi="仿宋" w:eastAsia="仿宋"/>
          <w:sz w:val="32"/>
          <w:szCs w:val="32"/>
        </w:rPr>
        <w:t>024</w:t>
      </w:r>
      <w:r>
        <w:rPr>
          <w:rFonts w:hint="eastAsia" w:ascii="仿宋" w:hAnsi="仿宋" w:eastAsia="仿宋"/>
          <w:sz w:val="32"/>
          <w:szCs w:val="32"/>
        </w:rPr>
        <w:t>年招生计划为准。</w:t>
      </w:r>
    </w:p>
    <w:p>
      <w:pPr>
        <w:autoSpaceDN w:val="0"/>
        <w:spacing w:line="360" w:lineRule="auto"/>
        <w:ind w:firstLine="640" w:firstLineChars="200"/>
        <w:jc w:val="left"/>
        <w:rPr>
          <w:rFonts w:ascii="黑体" w:hAnsi="黑体" w:eastAsia="黑体"/>
          <w:bCs/>
          <w:sz w:val="32"/>
          <w:szCs w:val="32"/>
        </w:rPr>
      </w:pPr>
      <w:r>
        <w:rPr>
          <w:rFonts w:hint="eastAsia" w:ascii="黑体" w:hAnsi="黑体" w:eastAsia="黑体"/>
          <w:bCs/>
          <w:sz w:val="32"/>
          <w:szCs w:val="32"/>
        </w:rPr>
        <w:t>五、录取原则</w:t>
      </w:r>
    </w:p>
    <w:p>
      <w:pPr>
        <w:autoSpaceDN w:val="0"/>
        <w:spacing w:line="360" w:lineRule="auto"/>
        <w:ind w:firstLine="480"/>
        <w:jc w:val="left"/>
        <w:rPr>
          <w:rFonts w:ascii="仿宋" w:hAnsi="仿宋" w:eastAsia="仿宋"/>
          <w:sz w:val="32"/>
          <w:szCs w:val="32"/>
        </w:rPr>
      </w:pPr>
      <w:r>
        <w:rPr>
          <w:rFonts w:hint="eastAsia" w:ascii="仿宋" w:hAnsi="仿宋" w:eastAsia="仿宋"/>
          <w:sz w:val="32"/>
          <w:szCs w:val="32"/>
        </w:rPr>
        <w:t xml:space="preserve">1.各考试类进档考生由高分到低分排序，专业确定按照“分数优先，遵循志愿”的原则，统筹安排。   </w:t>
      </w:r>
    </w:p>
    <w:p>
      <w:pPr>
        <w:autoSpaceDN w:val="0"/>
        <w:spacing w:line="360" w:lineRule="auto"/>
        <w:ind w:firstLine="480"/>
        <w:jc w:val="left"/>
        <w:rPr>
          <w:rFonts w:ascii="仿宋" w:hAnsi="仿宋" w:eastAsia="仿宋" w:cs="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cs="仿宋"/>
          <w:sz w:val="32"/>
          <w:szCs w:val="32"/>
        </w:rPr>
        <w:t>报考面向普通高中毕业生计划的考生总分相同时，依次比较语文、数学、专业基础、职业适应性测试单科成绩，择优录取；报考面向中职毕业生计划的考生总分相同时，依次比较语文、数学、专业能力测试和技术技能测试单科成绩,择优录取。</w:t>
      </w:r>
      <w:r>
        <w:rPr>
          <w:rFonts w:hint="eastAsia" w:ascii="仿宋" w:hAnsi="仿宋" w:eastAsia="仿宋" w:cs="华文黑体 Light"/>
          <w:kern w:val="0"/>
          <w:sz w:val="32"/>
          <w:szCs w:val="32"/>
          <w:lang w:val="zh-CN"/>
        </w:rPr>
        <w:t>当所有专业志愿均不能满足</w:t>
      </w:r>
      <w:r>
        <w:rPr>
          <w:rFonts w:hint="eastAsia" w:ascii="仿宋" w:hAnsi="仿宋" w:eastAsia="仿宋" w:cs="华文黑体 Light"/>
          <w:kern w:val="0"/>
          <w:sz w:val="32"/>
          <w:szCs w:val="32"/>
        </w:rPr>
        <w:t>时</w:t>
      </w:r>
      <w:r>
        <w:rPr>
          <w:rFonts w:hint="eastAsia" w:ascii="仿宋" w:hAnsi="仿宋" w:eastAsia="仿宋" w:cs="华文黑体 Light"/>
          <w:kern w:val="0"/>
          <w:sz w:val="32"/>
          <w:szCs w:val="32"/>
          <w:lang w:val="zh-CN"/>
        </w:rPr>
        <w:t>，</w:t>
      </w:r>
      <w:r>
        <w:rPr>
          <w:rFonts w:hint="eastAsia" w:ascii="仿宋" w:hAnsi="仿宋" w:eastAsia="仿宋" w:cs="仿宋"/>
          <w:sz w:val="32"/>
          <w:szCs w:val="32"/>
        </w:rPr>
        <w:t>服从专业调剂的考生，随机调剂到计划未满专业录取；不服从专业调剂的考生，将作退档处理。</w:t>
      </w:r>
    </w:p>
    <w:p>
      <w:pPr>
        <w:autoSpaceDN w:val="0"/>
        <w:spacing w:line="360" w:lineRule="auto"/>
        <w:ind w:firstLine="480"/>
        <w:jc w:val="left"/>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rPr>
        <w:t>集中志愿录取缺额时进行一次征集志愿。</w:t>
      </w:r>
    </w:p>
    <w:p>
      <w:pPr>
        <w:autoSpaceDN w:val="0"/>
        <w:spacing w:line="360" w:lineRule="auto"/>
        <w:ind w:firstLine="480"/>
        <w:jc w:val="left"/>
        <w:rPr>
          <w:rFonts w:ascii="仿宋" w:hAnsi="仿宋" w:eastAsia="仿宋"/>
          <w:sz w:val="32"/>
          <w:szCs w:val="32"/>
        </w:rPr>
      </w:pPr>
      <w:r>
        <w:rPr>
          <w:rFonts w:hint="eastAsia" w:ascii="仿宋" w:hAnsi="仿宋" w:eastAsia="仿宋"/>
          <w:sz w:val="32"/>
          <w:szCs w:val="32"/>
        </w:rPr>
        <w:t>4.录取专业无语种限制，</w:t>
      </w:r>
      <w:r>
        <w:rPr>
          <w:rFonts w:ascii="仿宋" w:hAnsi="仿宋" w:eastAsia="仿宋"/>
          <w:sz w:val="32"/>
          <w:szCs w:val="32"/>
        </w:rPr>
        <w:t>入学后公共外语教学为英语</w:t>
      </w:r>
      <w:r>
        <w:rPr>
          <w:rFonts w:hint="eastAsia" w:ascii="仿宋" w:hAnsi="仿宋" w:eastAsia="仿宋"/>
          <w:sz w:val="32"/>
          <w:szCs w:val="32"/>
        </w:rPr>
        <w:t>；男女比例不限；身体健康状况需符合专业要求。</w:t>
      </w:r>
    </w:p>
    <w:p>
      <w:pPr>
        <w:autoSpaceDN w:val="0"/>
        <w:spacing w:line="360" w:lineRule="auto"/>
        <w:ind w:firstLine="480"/>
        <w:jc w:val="left"/>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w:t>
      </w:r>
      <w:r>
        <w:rPr>
          <w:rFonts w:hint="eastAsia" w:ascii="仿宋" w:hAnsi="仿宋" w:eastAsia="仿宋"/>
          <w:sz w:val="32"/>
          <w:szCs w:val="32"/>
        </w:rPr>
        <w:t>免试录取技能拔尖人才，按照冀教学【2</w:t>
      </w:r>
      <w:r>
        <w:rPr>
          <w:rFonts w:ascii="仿宋" w:hAnsi="仿宋" w:eastAsia="仿宋"/>
          <w:sz w:val="32"/>
          <w:szCs w:val="32"/>
        </w:rPr>
        <w:t>023</w:t>
      </w:r>
      <w:r>
        <w:rPr>
          <w:rFonts w:hint="eastAsia" w:ascii="仿宋" w:hAnsi="仿宋" w:eastAsia="仿宋"/>
          <w:sz w:val="32"/>
          <w:szCs w:val="32"/>
        </w:rPr>
        <w:t>】</w:t>
      </w:r>
      <w:r>
        <w:rPr>
          <w:rFonts w:ascii="仿宋" w:hAnsi="仿宋" w:eastAsia="仿宋"/>
          <w:sz w:val="32"/>
          <w:szCs w:val="32"/>
        </w:rPr>
        <w:t>17</w:t>
      </w:r>
      <w:r>
        <w:rPr>
          <w:rFonts w:hint="eastAsia" w:ascii="仿宋" w:hAnsi="仿宋" w:eastAsia="仿宋"/>
          <w:sz w:val="32"/>
          <w:szCs w:val="32"/>
        </w:rPr>
        <w:t>号文件要求办理，</w:t>
      </w:r>
      <w:r>
        <w:rPr>
          <w:rFonts w:hint="eastAsia" w:ascii="仿宋" w:hAnsi="仿宋" w:eastAsia="仿宋" w:cs="仿宋"/>
          <w:sz w:val="32"/>
          <w:szCs w:val="32"/>
        </w:rPr>
        <w:t>只能申请与所获奖项相同或相近的专业，有免试意向的考生在选择报考类别和缴费完成后,在3月</w:t>
      </w:r>
      <w:r>
        <w:rPr>
          <w:rFonts w:ascii="仿宋" w:hAnsi="仿宋" w:eastAsia="仿宋" w:cs="仿宋"/>
          <w:sz w:val="32"/>
          <w:szCs w:val="32"/>
        </w:rPr>
        <w:t>1</w:t>
      </w:r>
      <w:r>
        <w:rPr>
          <w:rFonts w:hint="eastAsia" w:ascii="仿宋" w:hAnsi="仿宋" w:eastAsia="仿宋" w:cs="仿宋"/>
          <w:sz w:val="32"/>
          <w:szCs w:val="32"/>
        </w:rPr>
        <w:t>日持有关证明材料原件及复印件到学院提出申请，审核批准后将免试录取考生名单在学院网站上公示5个工作日，经公示无误后上报省教育考试院备案。具体安排详见学院网站。</w:t>
      </w:r>
    </w:p>
    <w:p>
      <w:pPr>
        <w:autoSpaceDN w:val="0"/>
        <w:spacing w:line="360" w:lineRule="auto"/>
        <w:ind w:firstLine="640" w:firstLineChars="200"/>
        <w:jc w:val="left"/>
        <w:rPr>
          <w:rFonts w:ascii="黑体" w:hAnsi="黑体" w:eastAsia="黑体"/>
          <w:bCs/>
          <w:sz w:val="32"/>
          <w:szCs w:val="32"/>
        </w:rPr>
      </w:pPr>
      <w:r>
        <w:rPr>
          <w:rFonts w:hint="eastAsia" w:ascii="黑体" w:hAnsi="黑体" w:eastAsia="黑体"/>
          <w:bCs/>
          <w:sz w:val="32"/>
          <w:szCs w:val="32"/>
        </w:rPr>
        <w:t>六、</w:t>
      </w:r>
      <w:r>
        <w:rPr>
          <w:rFonts w:ascii="黑体" w:hAnsi="黑体" w:eastAsia="黑体"/>
          <w:bCs/>
          <w:sz w:val="32"/>
          <w:szCs w:val="32"/>
        </w:rPr>
        <w:t>收费标准</w:t>
      </w:r>
    </w:p>
    <w:p>
      <w:pPr>
        <w:autoSpaceDN w:val="0"/>
        <w:spacing w:line="360" w:lineRule="auto"/>
        <w:ind w:firstLine="480"/>
        <w:jc w:val="left"/>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学费收费标准严格按照河北省物价局核定的收费项目和收费标准执行。</w:t>
      </w:r>
    </w:p>
    <w:p>
      <w:pPr>
        <w:autoSpaceDN w:val="0"/>
        <w:spacing w:line="360" w:lineRule="auto"/>
        <w:ind w:firstLine="48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.住宿分为</w:t>
      </w:r>
      <w:r>
        <w:rPr>
          <w:rFonts w:hint="eastAsia" w:ascii="仿宋" w:hAnsi="仿宋" w:eastAsia="仿宋"/>
          <w:sz w:val="32"/>
          <w:szCs w:val="32"/>
        </w:rPr>
        <w:t>6人间和7人间。6人间2</w:t>
      </w:r>
      <w:r>
        <w:rPr>
          <w:rFonts w:ascii="仿宋" w:hAnsi="仿宋" w:eastAsia="仿宋"/>
          <w:sz w:val="32"/>
          <w:szCs w:val="32"/>
        </w:rPr>
        <w:t>600元</w:t>
      </w:r>
      <w:r>
        <w:rPr>
          <w:rFonts w:hint="eastAsia" w:ascii="仿宋" w:hAnsi="仿宋" w:eastAsia="仿宋"/>
          <w:sz w:val="32"/>
          <w:szCs w:val="32"/>
        </w:rPr>
        <w:t>/年/</w:t>
      </w:r>
      <w:r>
        <w:rPr>
          <w:rFonts w:ascii="仿宋" w:hAnsi="仿宋" w:eastAsia="仿宋"/>
          <w:sz w:val="32"/>
          <w:szCs w:val="32"/>
        </w:rPr>
        <w:t>生</w:t>
      </w:r>
      <w:r>
        <w:rPr>
          <w:rFonts w:hint="eastAsia" w:ascii="仿宋" w:hAnsi="仿宋" w:eastAsia="仿宋"/>
          <w:sz w:val="32"/>
          <w:szCs w:val="32"/>
        </w:rPr>
        <w:t>。7人间</w:t>
      </w:r>
      <w:r>
        <w:rPr>
          <w:rFonts w:ascii="仿宋" w:hAnsi="仿宋" w:eastAsia="仿宋"/>
          <w:sz w:val="32"/>
          <w:szCs w:val="32"/>
        </w:rPr>
        <w:t>2200元</w:t>
      </w:r>
      <w:r>
        <w:rPr>
          <w:rFonts w:hint="eastAsia" w:ascii="仿宋" w:hAnsi="仿宋" w:eastAsia="仿宋"/>
          <w:sz w:val="32"/>
          <w:szCs w:val="32"/>
        </w:rPr>
        <w:t>/年/生。</w:t>
      </w:r>
    </w:p>
    <w:p>
      <w:pPr>
        <w:spacing w:line="360" w:lineRule="auto"/>
        <w:ind w:firstLine="640" w:firstLineChars="200"/>
        <w:rPr>
          <w:rFonts w:ascii="黑体" w:hAnsi="黑体" w:eastAsia="黑体"/>
          <w:bCs/>
          <w:sz w:val="32"/>
          <w:szCs w:val="32"/>
        </w:rPr>
      </w:pPr>
      <w:r>
        <w:rPr>
          <w:rFonts w:hint="eastAsia" w:ascii="黑体" w:hAnsi="黑体" w:eastAsia="黑体"/>
          <w:bCs/>
          <w:sz w:val="32"/>
          <w:szCs w:val="32"/>
        </w:rPr>
        <w:t>七、考试安排及方式</w:t>
      </w:r>
    </w:p>
    <w:p>
      <w:pPr>
        <w:spacing w:line="360" w:lineRule="auto"/>
        <w:ind w:firstLine="640" w:firstLineChars="200"/>
        <w:rPr>
          <w:lang w:val="zh-CN"/>
        </w:rPr>
      </w:pPr>
      <w:r>
        <w:rPr>
          <w:rFonts w:hint="eastAsia" w:ascii="仿宋" w:hAnsi="仿宋" w:eastAsia="仿宋" w:cs="仿宋"/>
          <w:kern w:val="0"/>
          <w:sz w:val="32"/>
          <w:szCs w:val="32"/>
        </w:rPr>
        <w:t>具体考试安排、成绩查询及录取结果查询详见河北省教育考试院网站《2</w:t>
      </w:r>
      <w:r>
        <w:rPr>
          <w:rFonts w:ascii="仿宋" w:hAnsi="仿宋" w:eastAsia="仿宋" w:cs="仿宋"/>
          <w:kern w:val="0"/>
          <w:sz w:val="32"/>
          <w:szCs w:val="32"/>
        </w:rPr>
        <w:t>024</w:t>
      </w:r>
      <w:r>
        <w:rPr>
          <w:rFonts w:hint="eastAsia" w:ascii="仿宋" w:hAnsi="仿宋" w:eastAsia="仿宋" w:cs="仿宋"/>
          <w:kern w:val="0"/>
          <w:sz w:val="32"/>
          <w:szCs w:val="32"/>
        </w:rPr>
        <w:t>年河北省高职单招报考须知》及相关消息。录取结果考生也可向我院查询。</w:t>
      </w:r>
    </w:p>
    <w:p>
      <w:pPr>
        <w:widowControl/>
        <w:spacing w:line="560" w:lineRule="exact"/>
        <w:ind w:firstLine="640" w:firstLineChars="200"/>
        <w:rPr>
          <w:rFonts w:ascii="黑体" w:hAnsi="黑体" w:eastAsia="黑体"/>
          <w:bCs/>
          <w:sz w:val="32"/>
          <w:szCs w:val="32"/>
        </w:rPr>
      </w:pPr>
      <w:r>
        <w:rPr>
          <w:rFonts w:hint="eastAsia" w:ascii="黑体" w:hAnsi="黑体" w:eastAsia="黑体"/>
          <w:bCs/>
          <w:sz w:val="32"/>
          <w:szCs w:val="32"/>
        </w:rPr>
        <w:t>八</w:t>
      </w:r>
      <w:r>
        <w:rPr>
          <w:rFonts w:ascii="黑体" w:hAnsi="黑体" w:eastAsia="黑体"/>
          <w:bCs/>
          <w:sz w:val="32"/>
          <w:szCs w:val="32"/>
        </w:rPr>
        <w:t>、</w:t>
      </w:r>
      <w:r>
        <w:rPr>
          <w:rFonts w:hint="eastAsia" w:ascii="黑体" w:hAnsi="黑体" w:eastAsia="黑体"/>
          <w:bCs/>
          <w:sz w:val="32"/>
          <w:szCs w:val="32"/>
        </w:rPr>
        <w:t>颁发</w:t>
      </w:r>
      <w:r>
        <w:rPr>
          <w:rFonts w:ascii="黑体" w:hAnsi="黑体" w:eastAsia="黑体"/>
          <w:bCs/>
          <w:sz w:val="32"/>
          <w:szCs w:val="32"/>
        </w:rPr>
        <w:t>学历证书</w:t>
      </w:r>
    </w:p>
    <w:p>
      <w:pPr>
        <w:autoSpaceDN w:val="0"/>
        <w:spacing w:line="360" w:lineRule="auto"/>
        <w:ind w:firstLine="480"/>
        <w:jc w:val="left"/>
        <w:rPr>
          <w:rFonts w:ascii="仿宋" w:hAnsi="仿宋" w:eastAsia="仿宋"/>
          <w:sz w:val="32"/>
          <w:szCs w:val="32"/>
        </w:rPr>
      </w:pPr>
      <w:r>
        <w:rPr>
          <w:rFonts w:hint="eastAsia" w:ascii="仿宋" w:hAnsi="仿宋" w:eastAsia="仿宋"/>
          <w:sz w:val="32"/>
          <w:szCs w:val="32"/>
        </w:rPr>
        <w:t>学生学业期满、符合毕业条件的，由学校颁发经教育部学历电子注册的“普通高等学校专科学历证书”。</w:t>
      </w:r>
    </w:p>
    <w:p>
      <w:pPr>
        <w:ind w:firstLine="640" w:firstLineChars="200"/>
        <w:rPr>
          <w:rFonts w:ascii="黑体" w:hAnsi="黑体" w:eastAsia="黑体"/>
          <w:kern w:val="0"/>
          <w:sz w:val="32"/>
          <w:szCs w:val="32"/>
        </w:rPr>
      </w:pPr>
      <w:r>
        <w:rPr>
          <w:rFonts w:hint="eastAsia" w:ascii="黑体" w:hAnsi="黑体" w:eastAsia="黑体"/>
          <w:bCs/>
          <w:sz w:val="32"/>
          <w:szCs w:val="32"/>
        </w:rPr>
        <w:t>九、联系方式</w:t>
      </w:r>
    </w:p>
    <w:p>
      <w:pPr>
        <w:rPr>
          <w:rFonts w:ascii="仿宋" w:hAnsi="仿宋" w:eastAsia="仿宋"/>
          <w:kern w:val="0"/>
          <w:sz w:val="32"/>
          <w:szCs w:val="32"/>
        </w:rPr>
      </w:pPr>
      <w:r>
        <w:rPr>
          <w:rFonts w:hint="eastAsia" w:ascii="仿宋" w:hAnsi="仿宋" w:eastAsia="仿宋"/>
          <w:kern w:val="0"/>
          <w:sz w:val="32"/>
          <w:szCs w:val="32"/>
        </w:rPr>
        <w:t xml:space="preserve">学院地址：河北省唐山市曹妃甸区曹妃甸新城行知路25号曹妃甸职业技术学院        </w:t>
      </w:r>
    </w:p>
    <w:p>
      <w:pPr>
        <w:ind w:firstLine="640" w:firstLineChars="200"/>
        <w:rPr>
          <w:rFonts w:ascii="仿宋" w:hAnsi="仿宋" w:eastAsia="仿宋"/>
          <w:kern w:val="0"/>
          <w:sz w:val="32"/>
          <w:szCs w:val="32"/>
        </w:rPr>
      </w:pPr>
      <w:r>
        <w:rPr>
          <w:rFonts w:hint="eastAsia" w:ascii="仿宋" w:hAnsi="仿宋" w:eastAsia="仿宋"/>
          <w:kern w:val="0"/>
          <w:sz w:val="32"/>
          <w:szCs w:val="32"/>
        </w:rPr>
        <w:t>邮政编码：063200</w:t>
      </w:r>
    </w:p>
    <w:p>
      <w:pPr>
        <w:ind w:firstLine="640" w:firstLineChars="200"/>
        <w:rPr>
          <w:rFonts w:ascii="仿宋" w:hAnsi="仿宋" w:eastAsia="仿宋"/>
          <w:kern w:val="0"/>
          <w:sz w:val="32"/>
          <w:szCs w:val="32"/>
        </w:rPr>
      </w:pPr>
      <w:r>
        <w:rPr>
          <w:rFonts w:hint="eastAsia" w:ascii="仿宋" w:hAnsi="仿宋" w:eastAsia="仿宋"/>
          <w:kern w:val="0"/>
          <w:sz w:val="32"/>
          <w:szCs w:val="32"/>
        </w:rPr>
        <w:t>学院网址：www.cct.edu.cn</w:t>
      </w:r>
    </w:p>
    <w:p>
      <w:pPr>
        <w:ind w:firstLine="640" w:firstLineChars="200"/>
        <w:rPr>
          <w:rFonts w:ascii="仿宋" w:hAnsi="仿宋" w:eastAsia="仿宋"/>
          <w:kern w:val="0"/>
          <w:sz w:val="32"/>
          <w:szCs w:val="32"/>
        </w:rPr>
      </w:pPr>
      <w:r>
        <w:rPr>
          <w:rFonts w:hint="eastAsia" w:ascii="仿宋" w:hAnsi="仿宋" w:eastAsia="仿宋"/>
          <w:kern w:val="0"/>
          <w:sz w:val="32"/>
          <w:szCs w:val="32"/>
        </w:rPr>
        <w:t xml:space="preserve">咨询QQ：258834712    </w:t>
      </w:r>
      <w:r>
        <w:rPr>
          <w:rFonts w:ascii="仿宋" w:hAnsi="仿宋" w:eastAsia="仿宋"/>
          <w:color w:val="000000" w:themeColor="text1"/>
          <w:sz w:val="32"/>
          <w:szCs w:val="32"/>
          <w14:textFill>
            <w14:solidFill>
              <w14:schemeClr w14:val="tx1"/>
            </w14:solidFill>
          </w14:textFill>
        </w:rPr>
        <w:t>718425532</w:t>
      </w:r>
      <w:r>
        <w:rPr>
          <w:rFonts w:hint="eastAsia" w:ascii="仿宋" w:hAnsi="仿宋" w:eastAsia="仿宋"/>
          <w:kern w:val="0"/>
          <w:sz w:val="32"/>
          <w:szCs w:val="32"/>
        </w:rPr>
        <w:t xml:space="preserve">    </w:t>
      </w:r>
    </w:p>
    <w:p>
      <w:pPr>
        <w:ind w:firstLine="640" w:firstLineChars="200"/>
        <w:rPr>
          <w:rFonts w:ascii="仿宋" w:hAnsi="仿宋" w:eastAsia="仿宋"/>
          <w:kern w:val="0"/>
          <w:sz w:val="32"/>
          <w:szCs w:val="32"/>
        </w:rPr>
      </w:pPr>
      <w:r>
        <w:rPr>
          <w:rFonts w:hint="eastAsia" w:ascii="仿宋" w:hAnsi="仿宋" w:eastAsia="仿宋"/>
          <w:kern w:val="0"/>
          <w:sz w:val="32"/>
          <w:szCs w:val="32"/>
        </w:rPr>
        <w:t xml:space="preserve">联系人：王老师 </w:t>
      </w:r>
      <w:r>
        <w:rPr>
          <w:rFonts w:ascii="仿宋" w:hAnsi="仿宋" w:eastAsia="仿宋"/>
          <w:kern w:val="0"/>
          <w:sz w:val="32"/>
          <w:szCs w:val="32"/>
        </w:rPr>
        <w:t>18910572222</w:t>
      </w:r>
      <w:r>
        <w:rPr>
          <w:rFonts w:hint="eastAsia" w:ascii="仿宋" w:hAnsi="仿宋" w:eastAsia="仿宋"/>
          <w:kern w:val="0"/>
          <w:sz w:val="32"/>
          <w:szCs w:val="32"/>
        </w:rPr>
        <w:t>（微信同号）</w:t>
      </w:r>
    </w:p>
    <w:p>
      <w:pPr>
        <w:ind w:firstLine="640" w:firstLineChars="200"/>
        <w:rPr>
          <w:rFonts w:ascii="仿宋" w:hAnsi="仿宋" w:eastAsia="仿宋"/>
          <w:sz w:val="32"/>
          <w:szCs w:val="32"/>
        </w:rPr>
      </w:pPr>
      <w:r>
        <w:rPr>
          <w:rFonts w:hint="eastAsia" w:ascii="仿宋" w:hAnsi="仿宋" w:eastAsia="仿宋"/>
          <w:sz w:val="32"/>
          <w:szCs w:val="32"/>
        </w:rPr>
        <w:t>传真：</w:t>
      </w:r>
      <w:r>
        <w:rPr>
          <w:rFonts w:hint="eastAsia" w:ascii="仿宋" w:hAnsi="仿宋" w:eastAsia="仿宋"/>
          <w:kern w:val="0"/>
          <w:sz w:val="32"/>
          <w:szCs w:val="32"/>
        </w:rPr>
        <w:t>0315-53311</w:t>
      </w:r>
      <w:r>
        <w:rPr>
          <w:rFonts w:ascii="仿宋" w:hAnsi="仿宋" w:eastAsia="仿宋"/>
          <w:kern w:val="0"/>
          <w:sz w:val="32"/>
          <w:szCs w:val="32"/>
        </w:rPr>
        <w:t>35</w:t>
      </w:r>
    </w:p>
    <w:p>
      <w:pPr>
        <w:ind w:firstLine="640" w:firstLineChars="200"/>
        <w:rPr>
          <w:rFonts w:ascii="仿宋" w:hAnsi="仿宋" w:eastAsia="仿宋"/>
          <w:kern w:val="0"/>
          <w:sz w:val="32"/>
          <w:szCs w:val="32"/>
        </w:rPr>
      </w:pPr>
      <w:r>
        <w:rPr>
          <w:rFonts w:hint="eastAsia" w:ascii="仿宋" w:hAnsi="仿宋" w:eastAsia="仿宋"/>
          <w:kern w:val="0"/>
          <w:sz w:val="32"/>
          <w:szCs w:val="32"/>
        </w:rPr>
        <w:t xml:space="preserve">联系方式:0315-5331111    </w:t>
      </w:r>
      <w:r>
        <w:rPr>
          <w:rFonts w:ascii="仿宋" w:hAnsi="仿宋" w:eastAsia="仿宋"/>
          <w:kern w:val="0"/>
          <w:sz w:val="32"/>
          <w:szCs w:val="32"/>
        </w:rPr>
        <w:t xml:space="preserve">0315-5331136 </w:t>
      </w:r>
    </w:p>
    <w:p>
      <w:pPr>
        <w:ind w:firstLine="640" w:firstLineChars="200"/>
        <w:rPr>
          <w:rFonts w:ascii="仿宋" w:hAnsi="仿宋" w:eastAsia="仿宋"/>
          <w:kern w:val="0"/>
          <w:sz w:val="32"/>
          <w:szCs w:val="32"/>
        </w:rPr>
      </w:pPr>
    </w:p>
    <w:p>
      <w:pPr>
        <w:ind w:firstLine="4337" w:firstLineChars="1200"/>
        <w:rPr>
          <w:rFonts w:ascii="仿宋" w:hAnsi="仿宋" w:eastAsia="仿宋"/>
          <w:b/>
          <w:bCs/>
          <w:color w:val="000000" w:themeColor="text1"/>
          <w:kern w:val="0"/>
          <w:sz w:val="36"/>
          <w:szCs w:val="36"/>
          <w14:textFill>
            <w14:solidFill>
              <w14:schemeClr w14:val="tx1"/>
            </w14:solidFill>
          </w14:textFill>
        </w:rPr>
      </w:pPr>
    </w:p>
    <w:p>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18030">
    <w:altName w:val="Arial Unicode MS"/>
    <w:panose1 w:val="00000000000000000000"/>
    <w:charset w:val="86"/>
    <w:family w:val="auto"/>
    <w:pitch w:val="default"/>
    <w:sig w:usb0="00000000" w:usb1="00000000" w:usb2="00000000" w:usb3="00000000" w:csb0="00160000" w:csb1="00000000"/>
  </w:font>
  <w:font w:name="华文黑体 Light">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lkZjFkNzI5Y2NhNDAyZjhiZmUzZGUzNmNiZTBiY2IifQ=="/>
  </w:docVars>
  <w:rsids>
    <w:rsidRoot w:val="002812C7"/>
    <w:rsid w:val="00000EF4"/>
    <w:rsid w:val="00030F4B"/>
    <w:rsid w:val="00033F28"/>
    <w:rsid w:val="000445CB"/>
    <w:rsid w:val="00070221"/>
    <w:rsid w:val="0007372F"/>
    <w:rsid w:val="00073BC9"/>
    <w:rsid w:val="000772EB"/>
    <w:rsid w:val="00087D8E"/>
    <w:rsid w:val="00112B79"/>
    <w:rsid w:val="001354A7"/>
    <w:rsid w:val="001958DF"/>
    <w:rsid w:val="001A6AA8"/>
    <w:rsid w:val="001F2D5C"/>
    <w:rsid w:val="001F7F28"/>
    <w:rsid w:val="00266DFC"/>
    <w:rsid w:val="002812C7"/>
    <w:rsid w:val="002F55B6"/>
    <w:rsid w:val="003446D3"/>
    <w:rsid w:val="0035683C"/>
    <w:rsid w:val="003B3035"/>
    <w:rsid w:val="0044248B"/>
    <w:rsid w:val="0045080E"/>
    <w:rsid w:val="00482B1B"/>
    <w:rsid w:val="00496C6B"/>
    <w:rsid w:val="0056169C"/>
    <w:rsid w:val="005A02D3"/>
    <w:rsid w:val="005F012D"/>
    <w:rsid w:val="00620708"/>
    <w:rsid w:val="00671FBD"/>
    <w:rsid w:val="006D455D"/>
    <w:rsid w:val="006F6738"/>
    <w:rsid w:val="00736C6A"/>
    <w:rsid w:val="00756135"/>
    <w:rsid w:val="00777AD2"/>
    <w:rsid w:val="007B4126"/>
    <w:rsid w:val="0086131C"/>
    <w:rsid w:val="00862C6A"/>
    <w:rsid w:val="00891878"/>
    <w:rsid w:val="008A25A4"/>
    <w:rsid w:val="008A3200"/>
    <w:rsid w:val="008B70AD"/>
    <w:rsid w:val="00901882"/>
    <w:rsid w:val="00917544"/>
    <w:rsid w:val="00937828"/>
    <w:rsid w:val="00966210"/>
    <w:rsid w:val="009734B8"/>
    <w:rsid w:val="00980A35"/>
    <w:rsid w:val="009E3590"/>
    <w:rsid w:val="00A22F82"/>
    <w:rsid w:val="00A275DE"/>
    <w:rsid w:val="00A96C10"/>
    <w:rsid w:val="00AD5775"/>
    <w:rsid w:val="00AE0866"/>
    <w:rsid w:val="00B00494"/>
    <w:rsid w:val="00B025AB"/>
    <w:rsid w:val="00B04D74"/>
    <w:rsid w:val="00B1514F"/>
    <w:rsid w:val="00B34C1F"/>
    <w:rsid w:val="00BD35F8"/>
    <w:rsid w:val="00C10188"/>
    <w:rsid w:val="00C22A55"/>
    <w:rsid w:val="00CC6ADB"/>
    <w:rsid w:val="00D102DA"/>
    <w:rsid w:val="00D16450"/>
    <w:rsid w:val="00D32130"/>
    <w:rsid w:val="00DB74A8"/>
    <w:rsid w:val="00DD7B51"/>
    <w:rsid w:val="00F16D07"/>
    <w:rsid w:val="00F45969"/>
    <w:rsid w:val="00F614CD"/>
    <w:rsid w:val="00FA7246"/>
    <w:rsid w:val="00FC7BDB"/>
    <w:rsid w:val="0EAB50CF"/>
    <w:rsid w:val="11AC64F3"/>
    <w:rsid w:val="11E270F7"/>
    <w:rsid w:val="2E464932"/>
    <w:rsid w:val="39117A48"/>
    <w:rsid w:val="6B9612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6"/>
    <w:autoRedefine/>
    <w:semiHidden/>
    <w:unhideWhenUsed/>
    <w:qFormat/>
    <w:uiPriority w:val="99"/>
    <w:pPr>
      <w:jc w:val="left"/>
    </w:pPr>
  </w:style>
  <w:style w:type="paragraph" w:styleId="4">
    <w:name w:val="Balloon Text"/>
    <w:basedOn w:val="1"/>
    <w:link w:val="18"/>
    <w:semiHidden/>
    <w:unhideWhenUsed/>
    <w:uiPriority w:val="99"/>
    <w:rPr>
      <w:sz w:val="18"/>
      <w:szCs w:val="18"/>
    </w:rPr>
  </w:style>
  <w:style w:type="paragraph" w:styleId="5">
    <w:name w:val="footer"/>
    <w:basedOn w:val="1"/>
    <w:link w:val="12"/>
    <w:autoRedefine/>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semiHidden/>
    <w:unhideWhenUsed/>
    <w:uiPriority w:val="99"/>
    <w:rPr>
      <w:b/>
      <w:bCs/>
    </w:rPr>
  </w:style>
  <w:style w:type="character" w:styleId="10">
    <w:name w:val="annotation reference"/>
    <w:basedOn w:val="9"/>
    <w:autoRedefine/>
    <w:semiHidden/>
    <w:unhideWhenUsed/>
    <w:qFormat/>
    <w:uiPriority w:val="99"/>
    <w:rPr>
      <w:sz w:val="21"/>
      <w:szCs w:val="21"/>
    </w:rPr>
  </w:style>
  <w:style w:type="character" w:customStyle="1" w:styleId="11">
    <w:name w:val="页眉 字符"/>
    <w:basedOn w:val="9"/>
    <w:link w:val="6"/>
    <w:autoRedefine/>
    <w:qFormat/>
    <w:uiPriority w:val="99"/>
    <w:rPr>
      <w:sz w:val="18"/>
      <w:szCs w:val="18"/>
    </w:rPr>
  </w:style>
  <w:style w:type="character" w:customStyle="1" w:styleId="12">
    <w:name w:val="页脚 字符"/>
    <w:basedOn w:val="9"/>
    <w:link w:val="5"/>
    <w:autoRedefine/>
    <w:qFormat/>
    <w:uiPriority w:val="99"/>
    <w:rPr>
      <w:sz w:val="18"/>
      <w:szCs w:val="18"/>
    </w:rPr>
  </w:style>
  <w:style w:type="paragraph" w:styleId="13">
    <w:name w:val="List Paragraph"/>
    <w:basedOn w:val="1"/>
    <w:autoRedefine/>
    <w:qFormat/>
    <w:uiPriority w:val="34"/>
    <w:pPr>
      <w:ind w:firstLine="420" w:firstLineChars="200"/>
    </w:pPr>
  </w:style>
  <w:style w:type="character" w:customStyle="1" w:styleId="14">
    <w:name w:val="标题 1 字符"/>
    <w:basedOn w:val="9"/>
    <w:link w:val="2"/>
    <w:autoRedefine/>
    <w:qFormat/>
    <w:uiPriority w:val="0"/>
    <w:rPr>
      <w:rFonts w:ascii="宋体" w:hAnsi="宋体"/>
      <w:b/>
      <w:bCs/>
      <w:kern w:val="44"/>
      <w:sz w:val="48"/>
      <w:szCs w:val="48"/>
    </w:rPr>
  </w:style>
  <w:style w:type="paragraph" w:customStyle="1" w:styleId="15">
    <w:name w:val="Revision"/>
    <w:autoRedefine/>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6">
    <w:name w:val="批注文字 字符"/>
    <w:basedOn w:val="9"/>
    <w:link w:val="3"/>
    <w:semiHidden/>
    <w:uiPriority w:val="99"/>
    <w:rPr>
      <w:rFonts w:asciiTheme="minorHAnsi" w:hAnsiTheme="minorHAnsi" w:eastAsiaTheme="minorEastAsia" w:cstheme="minorBidi"/>
      <w:kern w:val="2"/>
      <w:sz w:val="21"/>
      <w:szCs w:val="22"/>
    </w:rPr>
  </w:style>
  <w:style w:type="character" w:customStyle="1" w:styleId="17">
    <w:name w:val="批注主题 字符"/>
    <w:basedOn w:val="16"/>
    <w:link w:val="7"/>
    <w:semiHidden/>
    <w:uiPriority w:val="99"/>
    <w:rPr>
      <w:rFonts w:asciiTheme="minorHAnsi" w:hAnsiTheme="minorHAnsi" w:eastAsiaTheme="minorEastAsia" w:cstheme="minorBidi"/>
      <w:b/>
      <w:bCs/>
      <w:kern w:val="2"/>
      <w:sz w:val="21"/>
      <w:szCs w:val="22"/>
    </w:rPr>
  </w:style>
  <w:style w:type="character" w:customStyle="1" w:styleId="18">
    <w:name w:val="批注框文本 字符"/>
    <w:basedOn w:val="9"/>
    <w:link w:val="4"/>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257</Words>
  <Characters>1469</Characters>
  <Lines>12</Lines>
  <Paragraphs>3</Paragraphs>
  <TotalTime>57</TotalTime>
  <ScaleCrop>false</ScaleCrop>
  <LinksUpToDate>false</LinksUpToDate>
  <CharactersWithSpaces>1723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2022-12-08T06:23:00Z</dcterms:created>
  <dc:creator>Ziyu-Workstation</dc:creator>
  <cp:lastModifiedBy>dell</cp:lastModifiedBy>
  <cp:lastPrinted>2024-01-24T04:15:00Z</cp:lastPrinted>
  <dcterms:modified xsi:type="dcterms:W3CDTF">2024-03-22T17:06:32Z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0A26BBB103BC4FE086D7579FE072ADC4</vt:lpwstr>
  </property>
</Properties>
</file>