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pPr>
    </w:p>
    <w:p>
      <w:pPr>
        <w:spacing w:line="360" w:lineRule="exact"/>
      </w:pPr>
    </w:p>
    <w:p>
      <w:pPr>
        <w:spacing w:line="280" w:lineRule="exact"/>
        <w:jc w:val="center"/>
        <w:rPr>
          <w:rFonts w:ascii="方正小标宋简体" w:hAnsi="仿宋" w:eastAsia="方正小标宋简体"/>
          <w:bCs/>
          <w:sz w:val="44"/>
          <w:szCs w:val="44"/>
        </w:rPr>
      </w:pP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唐山幼儿师范高等专科学校</w:t>
      </w:r>
    </w:p>
    <w:p>
      <w:pPr>
        <w:spacing w:afterLines="100" w:line="560" w:lineRule="exact"/>
        <w:jc w:val="center"/>
        <w:rPr>
          <w:rFonts w:ascii="仿宋_GB2312"/>
          <w:szCs w:val="32"/>
        </w:rPr>
      </w:pPr>
      <w:r>
        <w:rPr>
          <w:rFonts w:hint="eastAsia" w:ascii="方正小标宋简体" w:eastAsia="方正小标宋简体"/>
          <w:sz w:val="36"/>
          <w:szCs w:val="36"/>
        </w:rPr>
        <w:t>2024年高等职业教育单独考试招生简章</w:t>
      </w:r>
    </w:p>
    <w:p>
      <w:pPr>
        <w:spacing w:line="560" w:lineRule="exact"/>
        <w:ind w:firstLine="640" w:firstLineChars="200"/>
        <w:rPr>
          <w:rFonts w:ascii="仿宋_GB2312"/>
          <w:szCs w:val="32"/>
        </w:rPr>
      </w:pPr>
      <w:r>
        <w:rPr>
          <w:rFonts w:hint="eastAsia" w:ascii="仿宋_GB2312"/>
          <w:szCs w:val="32"/>
        </w:rPr>
        <w:t>学校名称：唐山幼儿师范高等专科学校</w:t>
      </w:r>
    </w:p>
    <w:p>
      <w:pPr>
        <w:spacing w:line="560" w:lineRule="exact"/>
        <w:ind w:firstLine="640" w:firstLineChars="200"/>
        <w:rPr>
          <w:rFonts w:ascii="仿宋_GB2312"/>
          <w:szCs w:val="32"/>
        </w:rPr>
      </w:pPr>
      <w:r>
        <w:rPr>
          <w:rFonts w:hint="eastAsia" w:ascii="仿宋_GB2312"/>
          <w:szCs w:val="32"/>
        </w:rPr>
        <w:t>办学类型：公办全日制普通高校</w:t>
      </w:r>
    </w:p>
    <w:p>
      <w:pPr>
        <w:spacing w:line="560" w:lineRule="exact"/>
        <w:ind w:firstLine="640" w:firstLineChars="200"/>
        <w:rPr>
          <w:rFonts w:ascii="仿宋_GB2312"/>
          <w:szCs w:val="32"/>
        </w:rPr>
      </w:pPr>
      <w:r>
        <w:rPr>
          <w:rFonts w:hint="eastAsia" w:ascii="仿宋_GB2312"/>
          <w:szCs w:val="32"/>
        </w:rPr>
        <w:t>学校代码：14586</w:t>
      </w:r>
    </w:p>
    <w:p>
      <w:pPr>
        <w:spacing w:line="560" w:lineRule="exact"/>
        <w:ind w:firstLine="640" w:firstLineChars="200"/>
        <w:rPr>
          <w:rFonts w:ascii="仿宋_GB2312"/>
          <w:szCs w:val="32"/>
        </w:rPr>
      </w:pPr>
      <w:r>
        <w:rPr>
          <w:rFonts w:hint="eastAsia" w:ascii="仿宋_GB2312"/>
          <w:szCs w:val="32"/>
        </w:rPr>
        <w:t>办学层次：专科</w:t>
      </w:r>
    </w:p>
    <w:p>
      <w:pPr>
        <w:spacing w:line="560" w:lineRule="exact"/>
        <w:ind w:firstLine="640" w:firstLineChars="200"/>
        <w:rPr>
          <w:rFonts w:ascii="仿宋_GB2312"/>
          <w:szCs w:val="32"/>
        </w:rPr>
      </w:pPr>
      <w:r>
        <w:rPr>
          <w:rFonts w:hint="eastAsia" w:ascii="仿宋_GB2312"/>
          <w:szCs w:val="32"/>
        </w:rPr>
        <w:t>学 制：三年</w:t>
      </w:r>
    </w:p>
    <w:p>
      <w:pPr>
        <w:spacing w:line="560" w:lineRule="exact"/>
        <w:ind w:firstLine="640" w:firstLineChars="200"/>
        <w:rPr>
          <w:rFonts w:ascii="仿宋_GB2312"/>
          <w:szCs w:val="32"/>
        </w:rPr>
      </w:pPr>
      <w:r>
        <w:rPr>
          <w:rFonts w:hint="eastAsia" w:ascii="仿宋_GB2312"/>
          <w:szCs w:val="32"/>
        </w:rPr>
        <w:t>唐山幼儿师范高等专科学校于2016年2月经河北省人民政府批准设立，在全省幼儿师范教育中占据重要地位。学校位于河北省唐山市高新技术产业开发区京唐智慧港片区纬三路北侧、经十八路西侧，拥有学前教育等11个招生专业，在京津冀地区建有190多个稳固的实习基地，学校创建于1910年，始称直隶第三初级师范学堂，至今已有114年的师范教育办学历史。</w:t>
      </w:r>
    </w:p>
    <w:p>
      <w:pPr>
        <w:spacing w:line="560" w:lineRule="exact"/>
        <w:ind w:firstLine="643" w:firstLineChars="200"/>
        <w:rPr>
          <w:rFonts w:ascii="楷体" w:hAnsi="楷体" w:eastAsia="楷体"/>
          <w:b/>
          <w:szCs w:val="32"/>
        </w:rPr>
      </w:pPr>
      <w:r>
        <w:rPr>
          <w:rFonts w:hint="eastAsia" w:ascii="楷体" w:hAnsi="楷体" w:eastAsia="楷体"/>
          <w:b/>
          <w:szCs w:val="32"/>
        </w:rPr>
        <w:t>1.招生专业及招生计划</w:t>
      </w:r>
    </w:p>
    <w:p>
      <w:pPr>
        <w:spacing w:line="620" w:lineRule="exact"/>
        <w:ind w:firstLine="640" w:firstLineChars="200"/>
        <w:rPr>
          <w:rFonts w:ascii="仿宋_GB2312" w:hAnsi="仿宋"/>
          <w:color w:val="000000"/>
          <w:szCs w:val="32"/>
        </w:rPr>
      </w:pPr>
      <w:r>
        <w:rPr>
          <w:rFonts w:hint="eastAsia" w:ascii="仿宋_GB2312" w:hAnsi="仿宋"/>
          <w:color w:val="000000"/>
          <w:szCs w:val="32"/>
        </w:rPr>
        <w:t>招生专业：早期教育、学前教育、小学教育、小学语文教育、婴幼儿托育服务与管理、舞蹈表演、音乐表演、中文、书画艺术。</w:t>
      </w:r>
    </w:p>
    <w:p>
      <w:pPr>
        <w:spacing w:line="620" w:lineRule="exact"/>
        <w:ind w:firstLine="640" w:firstLineChars="200"/>
        <w:rPr>
          <w:rFonts w:ascii="仿宋_GB2312" w:hAnsi="仿宋"/>
          <w:color w:val="000000"/>
          <w:szCs w:val="32"/>
        </w:rPr>
      </w:pPr>
      <w:r>
        <w:rPr>
          <w:rFonts w:hint="eastAsia" w:ascii="仿宋_GB2312" w:hAnsi="仿宋"/>
          <w:color w:val="000000"/>
          <w:szCs w:val="32"/>
        </w:rPr>
        <w:t>招生计划：待单招报名结束后，根据报名情况拟定分专业招生计划，具体招生计划以省教育厅最终审核公布计划为准。</w:t>
      </w:r>
    </w:p>
    <w:p>
      <w:pPr>
        <w:spacing w:line="560" w:lineRule="exact"/>
        <w:ind w:firstLine="643" w:firstLineChars="200"/>
        <w:rPr>
          <w:rFonts w:ascii="楷体" w:hAnsi="楷体" w:eastAsia="楷体"/>
          <w:b/>
          <w:szCs w:val="32"/>
        </w:rPr>
      </w:pPr>
      <w:r>
        <w:rPr>
          <w:rFonts w:hint="eastAsia" w:ascii="楷体" w:hAnsi="楷体" w:eastAsia="楷体"/>
          <w:b/>
          <w:szCs w:val="32"/>
        </w:rPr>
        <w:t>2.相关专业招生要求</w:t>
      </w:r>
    </w:p>
    <w:p>
      <w:pPr>
        <w:spacing w:line="560" w:lineRule="exact"/>
        <w:ind w:firstLine="640" w:firstLineChars="200"/>
        <w:rPr>
          <w:rFonts w:ascii="仿宋_GB2312"/>
          <w:szCs w:val="32"/>
        </w:rPr>
      </w:pPr>
      <w:r>
        <w:rPr>
          <w:rFonts w:hint="eastAsia" w:ascii="仿宋_GB2312"/>
          <w:szCs w:val="32"/>
        </w:rPr>
        <w:t>（1）体检要求：按教育部、卫生部、中国残联三部委《普通高等学校招生体检工作指导意见》，教育部办公厅、卫生部办公厅《关于普通高等学校招生入学身体检查取消乙肝项目检测有关问题的通知》和《河北省申请教师资格人员体检标准及办法》等规定执行。色盲、色弱者不能报考学前教育专业。</w:t>
      </w:r>
    </w:p>
    <w:p>
      <w:pPr>
        <w:spacing w:line="560" w:lineRule="exact"/>
        <w:ind w:firstLine="640" w:firstLineChars="200"/>
        <w:rPr>
          <w:rFonts w:ascii="仿宋_GB2312"/>
          <w:szCs w:val="32"/>
        </w:rPr>
      </w:pPr>
      <w:r>
        <w:rPr>
          <w:rFonts w:hint="eastAsia" w:ascii="仿宋_GB2312"/>
          <w:szCs w:val="32"/>
        </w:rPr>
        <w:t>（2）外语要求：录取时不限外语语种，各专业新生入学后公共外语教学均为英语，非英语语种的考生需慎重填报。</w:t>
      </w:r>
    </w:p>
    <w:p>
      <w:pPr>
        <w:spacing w:line="560" w:lineRule="exact"/>
        <w:ind w:firstLine="643" w:firstLineChars="200"/>
        <w:rPr>
          <w:rFonts w:ascii="楷体" w:hAnsi="楷体" w:eastAsia="楷体"/>
          <w:b/>
          <w:szCs w:val="32"/>
        </w:rPr>
      </w:pPr>
      <w:r>
        <w:rPr>
          <w:rFonts w:hint="eastAsia" w:ascii="楷体" w:hAnsi="楷体" w:eastAsia="楷体"/>
          <w:b/>
          <w:szCs w:val="32"/>
        </w:rPr>
        <w:t>3.录取结果公布</w:t>
      </w:r>
    </w:p>
    <w:p>
      <w:pPr>
        <w:spacing w:line="560" w:lineRule="exact"/>
        <w:ind w:firstLine="640" w:firstLineChars="200"/>
        <w:rPr>
          <w:rFonts w:ascii="仿宋_GB2312"/>
          <w:szCs w:val="32"/>
        </w:rPr>
      </w:pPr>
      <w:r>
        <w:rPr>
          <w:rFonts w:hint="eastAsia" w:ascii="仿宋_GB2312"/>
          <w:szCs w:val="32"/>
        </w:rPr>
        <w:t>详见河北省教育考试院网站、学校官网和招生信息网。</w:t>
      </w:r>
    </w:p>
    <w:p>
      <w:pPr>
        <w:spacing w:line="560" w:lineRule="exact"/>
        <w:ind w:firstLine="640" w:firstLineChars="200"/>
        <w:rPr>
          <w:rFonts w:ascii="仿宋_GB2312"/>
          <w:szCs w:val="32"/>
        </w:rPr>
      </w:pPr>
      <w:r>
        <w:rPr>
          <w:rFonts w:hint="eastAsia" w:ascii="仿宋_GB2312"/>
          <w:szCs w:val="32"/>
        </w:rPr>
        <w:t>学校官网网址：</w:t>
      </w:r>
      <w:r>
        <w:rPr>
          <w:rFonts w:ascii="仿宋_GB2312"/>
          <w:szCs w:val="32"/>
        </w:rPr>
        <w:t>https://www.tsyzh.edu.cn/</w:t>
      </w:r>
    </w:p>
    <w:p>
      <w:pPr>
        <w:spacing w:line="560" w:lineRule="exact"/>
        <w:ind w:firstLine="640" w:firstLineChars="200"/>
        <w:rPr>
          <w:rFonts w:ascii="仿宋_GB2312"/>
          <w:szCs w:val="32"/>
        </w:rPr>
      </w:pPr>
      <w:r>
        <w:rPr>
          <w:rFonts w:hint="eastAsia" w:ascii="仿宋_GB2312"/>
          <w:szCs w:val="32"/>
        </w:rPr>
        <w:t>招生信息网址：</w:t>
      </w:r>
      <w:r>
        <w:rPr>
          <w:rFonts w:ascii="仿宋_GB2312"/>
          <w:szCs w:val="32"/>
        </w:rPr>
        <w:t>https://zhaosheng.tsyzh.edu.cn/</w:t>
      </w:r>
    </w:p>
    <w:p>
      <w:pPr>
        <w:spacing w:line="560" w:lineRule="exact"/>
        <w:ind w:firstLine="643" w:firstLineChars="200"/>
        <w:rPr>
          <w:rFonts w:ascii="楷体" w:hAnsi="楷体" w:eastAsia="楷体"/>
          <w:b/>
          <w:szCs w:val="32"/>
        </w:rPr>
      </w:pPr>
      <w:r>
        <w:rPr>
          <w:rFonts w:hint="eastAsia" w:ascii="楷体" w:hAnsi="楷体" w:eastAsia="楷体"/>
          <w:b/>
          <w:szCs w:val="32"/>
        </w:rPr>
        <w:t>4.考试要求及录取规则</w:t>
      </w:r>
    </w:p>
    <w:p>
      <w:pPr>
        <w:spacing w:line="560" w:lineRule="exact"/>
        <w:ind w:firstLine="640" w:firstLineChars="200"/>
        <w:rPr>
          <w:rFonts w:ascii="仿宋_GB2312"/>
          <w:szCs w:val="32"/>
        </w:rPr>
      </w:pPr>
      <w:r>
        <w:rPr>
          <w:rFonts w:hint="eastAsia" w:ascii="仿宋_GB2312"/>
          <w:szCs w:val="32"/>
        </w:rPr>
        <w:t>（1）根据总成绩进行录取。对于进档考生，按分数从高到低排序，根据专业志愿依次录取。考生所报专业志愿不能满足时，若服从专业调剂,则随机调剂到录取计划未满的专业；不服从专业调剂，则退档参加征集志愿。</w:t>
      </w:r>
    </w:p>
    <w:p>
      <w:pPr>
        <w:spacing w:line="560" w:lineRule="exact"/>
        <w:ind w:firstLine="640" w:firstLineChars="200"/>
        <w:rPr>
          <w:rFonts w:ascii="仿宋_GB2312"/>
          <w:szCs w:val="32"/>
        </w:rPr>
      </w:pPr>
      <w:r>
        <w:rPr>
          <w:rFonts w:hint="eastAsia" w:ascii="仿宋_GB2312"/>
          <w:szCs w:val="32"/>
        </w:rPr>
        <w:t>（</w:t>
      </w:r>
      <w:r>
        <w:rPr>
          <w:rFonts w:ascii="仿宋_GB2312"/>
          <w:szCs w:val="32"/>
        </w:rPr>
        <w:t>2</w:t>
      </w:r>
      <w:r>
        <w:rPr>
          <w:rFonts w:hint="eastAsia" w:ascii="仿宋_GB2312"/>
          <w:szCs w:val="32"/>
        </w:rPr>
        <w:t>）报考面向普通高中毕业生计划的考生总分相同时，依次比较文化素质考试总成绩、职业技能考试总成绩、专业基础考试成绩、职业适应性测试成绩、语文成绩、数学成绩，成绩高者优先录取。</w:t>
      </w:r>
    </w:p>
    <w:p>
      <w:pPr>
        <w:spacing w:line="560" w:lineRule="exact"/>
        <w:ind w:firstLine="640" w:firstLineChars="200"/>
        <w:rPr>
          <w:rFonts w:ascii="仿宋_GB2312"/>
          <w:szCs w:val="32"/>
        </w:rPr>
      </w:pPr>
      <w:r>
        <w:rPr>
          <w:rFonts w:hint="eastAsia" w:ascii="仿宋_GB2312"/>
          <w:szCs w:val="32"/>
        </w:rPr>
        <w:t>报考面向中职毕业生计划的考生总分相同时，依次比较文化素质考试总成绩、职业技能考试总成绩、专业能力测试成绩、技术技能测试成绩、语文成绩、数学成绩，成绩高者优先录取。</w:t>
      </w:r>
    </w:p>
    <w:p>
      <w:pPr>
        <w:spacing w:line="560" w:lineRule="exact"/>
        <w:ind w:firstLine="640" w:firstLineChars="200"/>
        <w:rPr>
          <w:rFonts w:ascii="仿宋_GB2312"/>
          <w:szCs w:val="32"/>
        </w:rPr>
      </w:pPr>
      <w:r>
        <w:rPr>
          <w:rFonts w:hint="eastAsia" w:ascii="仿宋_GB2312"/>
          <w:szCs w:val="32"/>
        </w:rPr>
        <w:t>（</w:t>
      </w:r>
      <w:r>
        <w:rPr>
          <w:rFonts w:ascii="仿宋_GB2312"/>
          <w:szCs w:val="32"/>
        </w:rPr>
        <w:t>3</w:t>
      </w:r>
      <w:r>
        <w:rPr>
          <w:rFonts w:hint="eastAsia" w:ascii="仿宋_GB2312"/>
          <w:szCs w:val="32"/>
        </w:rPr>
        <w:t>）如各专业集中志愿录取结束后仍有空额计划，我校将继续参加一次征集志愿录取。</w:t>
      </w:r>
    </w:p>
    <w:p>
      <w:pPr>
        <w:spacing w:line="560" w:lineRule="exact"/>
        <w:ind w:firstLine="640" w:firstLineChars="200"/>
        <w:rPr>
          <w:rFonts w:ascii="仿宋_GB2312"/>
          <w:szCs w:val="32"/>
        </w:rPr>
      </w:pPr>
      <w:r>
        <w:rPr>
          <w:rFonts w:hint="eastAsia" w:ascii="仿宋_GB2312"/>
          <w:szCs w:val="32"/>
        </w:rPr>
        <w:t>（</w:t>
      </w:r>
      <w:r>
        <w:rPr>
          <w:rFonts w:ascii="仿宋_GB2312"/>
          <w:szCs w:val="32"/>
        </w:rPr>
        <w:t>4</w:t>
      </w:r>
      <w:r>
        <w:rPr>
          <w:rFonts w:hint="eastAsia" w:ascii="仿宋_GB2312"/>
          <w:szCs w:val="32"/>
        </w:rPr>
        <w:t>）文化素质考试、职业技能考试如有一项缺考或零分，取消录取资格，退役士兵除外。</w:t>
      </w:r>
    </w:p>
    <w:p>
      <w:pPr>
        <w:spacing w:line="560" w:lineRule="exact"/>
        <w:ind w:firstLine="640" w:firstLineChars="200"/>
        <w:rPr>
          <w:rFonts w:ascii="仿宋_GB2312"/>
          <w:szCs w:val="32"/>
        </w:rPr>
      </w:pPr>
      <w:r>
        <w:rPr>
          <w:rFonts w:hint="eastAsia" w:ascii="仿宋_GB2312"/>
          <w:szCs w:val="32"/>
        </w:rPr>
        <w:t>（</w:t>
      </w:r>
      <w:r>
        <w:rPr>
          <w:rFonts w:ascii="仿宋_GB2312"/>
          <w:szCs w:val="32"/>
        </w:rPr>
        <w:t>5</w:t>
      </w:r>
      <w:r>
        <w:rPr>
          <w:rFonts w:hint="eastAsia" w:ascii="仿宋_GB2312"/>
          <w:szCs w:val="32"/>
        </w:rPr>
        <w:t>）录取结束后剩余计划转为普通高考招生计划。</w:t>
      </w:r>
    </w:p>
    <w:p>
      <w:pPr>
        <w:spacing w:line="560" w:lineRule="exact"/>
        <w:ind w:firstLine="640" w:firstLineChars="200"/>
        <w:rPr>
          <w:rFonts w:ascii="仿宋_GB2312"/>
          <w:szCs w:val="32"/>
        </w:rPr>
      </w:pPr>
      <w:r>
        <w:rPr>
          <w:rFonts w:hint="eastAsia" w:ascii="仿宋_GB2312"/>
          <w:szCs w:val="32"/>
        </w:rPr>
        <w:t>（</w:t>
      </w:r>
      <w:r>
        <w:rPr>
          <w:rFonts w:ascii="仿宋_GB2312"/>
          <w:szCs w:val="32"/>
        </w:rPr>
        <w:t>6</w:t>
      </w:r>
      <w:r>
        <w:rPr>
          <w:rFonts w:hint="eastAsia" w:ascii="仿宋_GB2312"/>
          <w:szCs w:val="32"/>
        </w:rPr>
        <w:t>）技能拔尖人才免试录取</w:t>
      </w:r>
    </w:p>
    <w:p>
      <w:pPr>
        <w:spacing w:line="560" w:lineRule="exact"/>
        <w:ind w:firstLine="640" w:firstLineChars="200"/>
        <w:rPr>
          <w:rFonts w:ascii="仿宋_GB2312"/>
          <w:szCs w:val="32"/>
        </w:rPr>
      </w:pPr>
      <w:r>
        <w:rPr>
          <w:rFonts w:hint="eastAsia" w:ascii="仿宋_GB2312"/>
          <w:szCs w:val="32"/>
        </w:rPr>
        <w:t>对于获得由教育部主办的全国职业院校技能大赛三等奖及以上奖项，或由省级教育行政部门主办的省级职业院校技能大赛一等奖的中等职业学校应届毕业生和具有高级工或技师资格、获得县级劳动模范先进个人称号的在职在岗中等职业学校毕业生，可由我校相同或相近专业免试录取。考生申请免试专业需与获奖项目或取得的职业资格相关。</w:t>
      </w:r>
    </w:p>
    <w:p>
      <w:pPr>
        <w:spacing w:line="560" w:lineRule="exact"/>
        <w:ind w:firstLine="640" w:firstLineChars="200"/>
        <w:rPr>
          <w:rFonts w:ascii="仿宋_GB2312"/>
          <w:szCs w:val="32"/>
        </w:rPr>
      </w:pPr>
      <w:r>
        <w:rPr>
          <w:rFonts w:hint="eastAsia" w:ascii="仿宋_GB2312"/>
          <w:szCs w:val="32"/>
        </w:rPr>
        <w:t>有免试意向的考生须在2024年3月1日前，按要求向学校提供免试相关证明材料，详细流程和材料要求登录我校招生信息网</w:t>
      </w:r>
      <w:r>
        <w:rPr>
          <w:rFonts w:ascii="仿宋_GB2312"/>
          <w:szCs w:val="32"/>
        </w:rPr>
        <w:t>https://zhaosheng.tsyzh.edu.cn/info/1065/2042.htm查看</w:t>
      </w:r>
      <w:r>
        <w:rPr>
          <w:rFonts w:hint="eastAsia" w:ascii="仿宋_GB2312"/>
          <w:szCs w:val="32"/>
        </w:rPr>
        <w:t>。经我校免试考生审核组审核认定，并将免试名单在学校官网和招生信息网上公示10个工作日，符合条件的免试考生录取时报河北省教育考试院备案。</w:t>
      </w:r>
    </w:p>
    <w:p>
      <w:pPr>
        <w:spacing w:line="560" w:lineRule="exact"/>
        <w:ind w:firstLine="640" w:firstLineChars="200"/>
        <w:rPr>
          <w:rFonts w:ascii="仿宋_GB2312"/>
          <w:szCs w:val="32"/>
        </w:rPr>
      </w:pPr>
      <w:r>
        <w:rPr>
          <w:rFonts w:hint="eastAsia" w:ascii="仿宋_GB2312"/>
          <w:szCs w:val="32"/>
        </w:rPr>
        <w:t>（7）退役士兵录取</w:t>
      </w:r>
    </w:p>
    <w:p>
      <w:pPr>
        <w:spacing w:line="560" w:lineRule="exact"/>
        <w:ind w:firstLine="640" w:firstLineChars="200"/>
        <w:rPr>
          <w:rFonts w:ascii="仿宋_GB2312"/>
          <w:szCs w:val="32"/>
        </w:rPr>
      </w:pPr>
      <w:r>
        <w:rPr>
          <w:rFonts w:hint="eastAsia" w:ascii="仿宋_GB2312"/>
          <w:szCs w:val="32"/>
        </w:rPr>
        <w:t>鼓励符合高考报名条件的退役士兵报考高职单招。退役士兵报名参加高职单招免于文化素质考试，须参加职业技能考试，实行计划单列、单独录取。进档考生录取规则同其他考生。</w:t>
      </w:r>
    </w:p>
    <w:p>
      <w:pPr>
        <w:spacing w:line="560" w:lineRule="exact"/>
        <w:ind w:firstLine="643" w:firstLineChars="200"/>
        <w:rPr>
          <w:rFonts w:ascii="楷体" w:hAnsi="楷体" w:eastAsia="楷体"/>
          <w:b/>
          <w:szCs w:val="32"/>
        </w:rPr>
      </w:pPr>
      <w:r>
        <w:rPr>
          <w:rFonts w:hint="eastAsia" w:ascii="楷体" w:hAnsi="楷体" w:eastAsia="楷体"/>
          <w:b/>
          <w:szCs w:val="32"/>
        </w:rPr>
        <w:t>5.收费标准</w:t>
      </w:r>
    </w:p>
    <w:p>
      <w:pPr>
        <w:spacing w:line="560" w:lineRule="exact"/>
        <w:ind w:firstLine="640" w:firstLineChars="200"/>
        <w:rPr>
          <w:rFonts w:ascii="仿宋_GB2312"/>
          <w:szCs w:val="32"/>
        </w:rPr>
      </w:pPr>
      <w:r>
        <w:rPr>
          <w:rFonts w:hint="eastAsia" w:ascii="仿宋_GB2312"/>
          <w:szCs w:val="32"/>
        </w:rPr>
        <w:t>（1）学费标准：以省物价部门批复为准，详见河北省教育考试院公布的《2024年河北省普通高职院校单独考试招生计划》。</w:t>
      </w:r>
    </w:p>
    <w:p>
      <w:pPr>
        <w:spacing w:line="560" w:lineRule="exact"/>
        <w:ind w:firstLine="640" w:firstLineChars="200"/>
        <w:rPr>
          <w:rFonts w:ascii="仿宋_GB2312"/>
          <w:szCs w:val="32"/>
        </w:rPr>
      </w:pPr>
      <w:r>
        <w:rPr>
          <w:rFonts w:hint="eastAsia" w:ascii="仿宋_GB2312"/>
          <w:szCs w:val="32"/>
        </w:rPr>
        <w:t>（2）住宿费标准：500元/生/年</w:t>
      </w:r>
    </w:p>
    <w:p>
      <w:pPr>
        <w:spacing w:line="560" w:lineRule="exact"/>
        <w:ind w:firstLine="640" w:firstLineChars="200"/>
        <w:rPr>
          <w:rFonts w:ascii="仿宋_GB2312"/>
          <w:szCs w:val="32"/>
        </w:rPr>
      </w:pPr>
      <w:r>
        <w:rPr>
          <w:rFonts w:hint="eastAsia" w:ascii="仿宋_GB2312"/>
          <w:szCs w:val="32"/>
        </w:rPr>
        <w:t>（3）学费减免或资助根据国家政策和河北省教育厅、财政厅及我校有关文件规定，在校生享受如下奖助政策：河北省建档立卡贫困家庭学生享受“三免一助”政策；经学校认定的家庭经济特困学生均享受学校补贴生活费100元/月；优秀学生可享受学校奖学金（一等500元/学期，二等300元/学期，三等200元/学期；特困生上浮50%）和国家奖学金（8000元/年）；家庭经济困难学生可获得国家励志奖学金（5000元/年）和国家助学金（一档2200元/年，二档3300元/年，三档4400元/年）；学校设立勤工助学专项基金,提供勤工助学岗位,帮助家庭困难学生完成学业；学校积极协助贫困学生办理生源地信用助学贷款。</w:t>
      </w:r>
    </w:p>
    <w:p>
      <w:pPr>
        <w:spacing w:line="560" w:lineRule="exact"/>
        <w:ind w:firstLine="643" w:firstLineChars="200"/>
        <w:rPr>
          <w:rFonts w:ascii="楷体" w:hAnsi="楷体" w:eastAsia="楷体"/>
          <w:b/>
          <w:szCs w:val="32"/>
        </w:rPr>
      </w:pPr>
      <w:r>
        <w:rPr>
          <w:rFonts w:hint="eastAsia" w:ascii="楷体" w:hAnsi="楷体" w:eastAsia="楷体"/>
          <w:b/>
          <w:szCs w:val="32"/>
        </w:rPr>
        <w:t>6.颁发学历证书的学校名称及证书种类</w:t>
      </w:r>
    </w:p>
    <w:p>
      <w:pPr>
        <w:spacing w:line="560" w:lineRule="exact"/>
        <w:ind w:firstLine="640" w:firstLineChars="200"/>
        <w:rPr>
          <w:rFonts w:ascii="仿宋_GB2312"/>
          <w:szCs w:val="32"/>
        </w:rPr>
      </w:pPr>
      <w:r>
        <w:rPr>
          <w:rFonts w:hint="eastAsia" w:ascii="仿宋_GB2312"/>
          <w:szCs w:val="32"/>
        </w:rPr>
        <w:t>学生学业期满成绩合格、符合毕业条件的，颁发经教育部学历电子注册、唐山幼儿师范高等专科学校具印的“普通高等学校专科学历证书”。</w:t>
      </w:r>
    </w:p>
    <w:p>
      <w:pPr>
        <w:spacing w:line="560" w:lineRule="exact"/>
        <w:ind w:firstLine="643" w:firstLineChars="200"/>
        <w:rPr>
          <w:rFonts w:ascii="楷体" w:hAnsi="楷体" w:eastAsia="楷体"/>
          <w:b/>
          <w:szCs w:val="32"/>
        </w:rPr>
      </w:pPr>
      <w:r>
        <w:rPr>
          <w:rFonts w:hint="eastAsia" w:ascii="楷体" w:hAnsi="楷体" w:eastAsia="楷体"/>
          <w:b/>
          <w:szCs w:val="32"/>
        </w:rPr>
        <w:t>7.联系方式</w:t>
      </w:r>
    </w:p>
    <w:p>
      <w:pPr>
        <w:spacing w:line="560" w:lineRule="exact"/>
        <w:ind w:firstLine="640" w:firstLineChars="200"/>
        <w:rPr>
          <w:rFonts w:ascii="仿宋_GB2312"/>
          <w:szCs w:val="32"/>
        </w:rPr>
      </w:pPr>
      <w:r>
        <w:rPr>
          <w:rFonts w:hint="eastAsia" w:ascii="仿宋_GB2312"/>
          <w:szCs w:val="32"/>
        </w:rPr>
        <w:t>学校地址：河北省唐山市高新技术产业开发区京唐智慧港片区纬三路北侧、经十八路西侧</w:t>
      </w:r>
    </w:p>
    <w:p>
      <w:pPr>
        <w:spacing w:line="560" w:lineRule="exact"/>
        <w:ind w:firstLine="640" w:firstLineChars="200"/>
        <w:rPr>
          <w:rFonts w:ascii="仿宋_GB2312"/>
          <w:szCs w:val="32"/>
        </w:rPr>
      </w:pPr>
      <w:r>
        <w:rPr>
          <w:rFonts w:hint="eastAsia" w:ascii="仿宋_GB2312"/>
          <w:szCs w:val="32"/>
        </w:rPr>
        <w:t>邮编:</w:t>
      </w:r>
      <w:r>
        <w:rPr>
          <w:rFonts w:ascii="仿宋_GB2312"/>
          <w:szCs w:val="32"/>
        </w:rPr>
        <w:t xml:space="preserve"> 064001</w:t>
      </w:r>
    </w:p>
    <w:p>
      <w:pPr>
        <w:spacing w:line="560" w:lineRule="exact"/>
        <w:ind w:firstLine="640" w:firstLineChars="200"/>
        <w:rPr>
          <w:rFonts w:ascii="仿宋_GB2312"/>
          <w:szCs w:val="32"/>
        </w:rPr>
      </w:pPr>
      <w:r>
        <w:rPr>
          <w:rFonts w:hint="eastAsia" w:ascii="仿宋_GB2312"/>
          <w:szCs w:val="32"/>
        </w:rPr>
        <w:t>联系电话：0315-7381911（兼传真）</w:t>
      </w:r>
    </w:p>
    <w:p>
      <w:pPr>
        <w:widowControl/>
        <w:spacing w:line="620" w:lineRule="exact"/>
        <w:ind w:left="960" w:hanging="960" w:hangingChars="300"/>
        <w:rPr>
          <w:rFonts w:ascii="仿宋_GB2312" w:hAnsi="仿宋" w:cs="宋体"/>
          <w:color w:val="000000"/>
          <w:kern w:val="0"/>
          <w:szCs w:val="32"/>
        </w:rPr>
      </w:pPr>
      <w:r>
        <w:rPr>
          <w:rFonts w:hint="eastAsia" w:ascii="仿宋_GB2312" w:hAnsi="Calibri" w:cs="Calibri"/>
          <w:color w:val="000000"/>
          <w:kern w:val="0"/>
          <w:szCs w:val="32"/>
        </w:rPr>
        <w:t> </w:t>
      </w:r>
    </w:p>
    <w:p>
      <w:pPr>
        <w:spacing w:line="620" w:lineRule="exact"/>
        <w:ind w:firstLine="4160" w:firstLineChars="1300"/>
        <w:rPr>
          <w:rFonts w:ascii="仿宋_GB2312" w:hAnsi="仿宋"/>
          <w:color w:val="000000"/>
          <w:szCs w:val="32"/>
        </w:rPr>
      </w:pPr>
      <w:bookmarkStart w:id="0" w:name="_GoBack"/>
      <w:bookmarkEnd w:id="0"/>
    </w:p>
    <w:sectPr>
      <w:headerReference r:id="rId3" w:type="default"/>
      <w:footerReference r:id="rId5" w:type="default"/>
      <w:headerReference r:id="rId4" w:type="even"/>
      <w:pgSz w:w="11906" w:h="16838"/>
      <w:pgMar w:top="1418" w:right="1418" w:bottom="1418" w:left="1418" w:header="851" w:footer="992" w:gutter="0"/>
      <w:pgNumType w:fmt="decimalFullWidth"/>
      <w:cols w:space="425" w:num="1"/>
      <w:docGrid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483814"/>
      <w:docPartObj>
        <w:docPartGallery w:val="AutoText"/>
      </w:docPartObj>
    </w:sdtPr>
    <w:sdtContent>
      <w:p>
        <w:pPr>
          <w:pStyle w:val="4"/>
          <w:jc w:val="center"/>
        </w:pPr>
        <w:r>
          <w:fldChar w:fldCharType="begin"/>
        </w:r>
        <w:r>
          <w:instrText xml:space="preserve">PAGE   \* MERGEFORMAT</w:instrText>
        </w:r>
        <w:r>
          <w:fldChar w:fldCharType="separate"/>
        </w:r>
        <w:r>
          <w:rPr>
            <w:rFonts w:hint="eastAsia"/>
            <w:lang w:val="zh-CN"/>
          </w:rPr>
          <w:t>３</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Q5N2I5MjJmYjlhMjZkNDFkMmFkYjE5NTgzY2NkYzAifQ=="/>
  </w:docVars>
  <w:rsids>
    <w:rsidRoot w:val="00CD24CA"/>
    <w:rsid w:val="00030B06"/>
    <w:rsid w:val="000664C3"/>
    <w:rsid w:val="00071404"/>
    <w:rsid w:val="00073301"/>
    <w:rsid w:val="000C28A2"/>
    <w:rsid w:val="00101A4B"/>
    <w:rsid w:val="0012464F"/>
    <w:rsid w:val="00171095"/>
    <w:rsid w:val="0019413B"/>
    <w:rsid w:val="001F52DC"/>
    <w:rsid w:val="00201995"/>
    <w:rsid w:val="00206882"/>
    <w:rsid w:val="0021118C"/>
    <w:rsid w:val="002264FE"/>
    <w:rsid w:val="0025611C"/>
    <w:rsid w:val="002609AA"/>
    <w:rsid w:val="00285922"/>
    <w:rsid w:val="002E22A3"/>
    <w:rsid w:val="0034178A"/>
    <w:rsid w:val="00374581"/>
    <w:rsid w:val="003B28C2"/>
    <w:rsid w:val="003E26FC"/>
    <w:rsid w:val="004057BA"/>
    <w:rsid w:val="00411297"/>
    <w:rsid w:val="004464B4"/>
    <w:rsid w:val="00463DF2"/>
    <w:rsid w:val="0047682D"/>
    <w:rsid w:val="004B16F7"/>
    <w:rsid w:val="004B7A1B"/>
    <w:rsid w:val="004C0408"/>
    <w:rsid w:val="004C2530"/>
    <w:rsid w:val="004D38B2"/>
    <w:rsid w:val="0051379F"/>
    <w:rsid w:val="005A284C"/>
    <w:rsid w:val="005B11B8"/>
    <w:rsid w:val="005C39C9"/>
    <w:rsid w:val="005E51A7"/>
    <w:rsid w:val="005E7F31"/>
    <w:rsid w:val="00620D59"/>
    <w:rsid w:val="00622EF2"/>
    <w:rsid w:val="00651DE7"/>
    <w:rsid w:val="006948C9"/>
    <w:rsid w:val="00696442"/>
    <w:rsid w:val="006975A2"/>
    <w:rsid w:val="006E19ED"/>
    <w:rsid w:val="006F0F78"/>
    <w:rsid w:val="007020C2"/>
    <w:rsid w:val="00716AEE"/>
    <w:rsid w:val="007212AB"/>
    <w:rsid w:val="007404CE"/>
    <w:rsid w:val="00771A76"/>
    <w:rsid w:val="00772BC3"/>
    <w:rsid w:val="007A13E7"/>
    <w:rsid w:val="007B2707"/>
    <w:rsid w:val="007C52BC"/>
    <w:rsid w:val="007F17C7"/>
    <w:rsid w:val="00800F17"/>
    <w:rsid w:val="0089308F"/>
    <w:rsid w:val="008B1CCC"/>
    <w:rsid w:val="008E120C"/>
    <w:rsid w:val="008F63F1"/>
    <w:rsid w:val="00907582"/>
    <w:rsid w:val="0094522B"/>
    <w:rsid w:val="009533C4"/>
    <w:rsid w:val="009660D7"/>
    <w:rsid w:val="0097678F"/>
    <w:rsid w:val="009807AB"/>
    <w:rsid w:val="00994CC8"/>
    <w:rsid w:val="009A18D2"/>
    <w:rsid w:val="009B3CBB"/>
    <w:rsid w:val="009C1A55"/>
    <w:rsid w:val="00A5167A"/>
    <w:rsid w:val="00A61B25"/>
    <w:rsid w:val="00A8383D"/>
    <w:rsid w:val="00A845D2"/>
    <w:rsid w:val="00AA76F9"/>
    <w:rsid w:val="00AB2650"/>
    <w:rsid w:val="00AD7237"/>
    <w:rsid w:val="00AF436A"/>
    <w:rsid w:val="00B0616D"/>
    <w:rsid w:val="00B50810"/>
    <w:rsid w:val="00B62FB8"/>
    <w:rsid w:val="00B71FCE"/>
    <w:rsid w:val="00BA0D8E"/>
    <w:rsid w:val="00BA253E"/>
    <w:rsid w:val="00BA5298"/>
    <w:rsid w:val="00BB0368"/>
    <w:rsid w:val="00BF1A9A"/>
    <w:rsid w:val="00C11215"/>
    <w:rsid w:val="00C32FBA"/>
    <w:rsid w:val="00C52032"/>
    <w:rsid w:val="00C53486"/>
    <w:rsid w:val="00CA294C"/>
    <w:rsid w:val="00CB70A1"/>
    <w:rsid w:val="00CD24CA"/>
    <w:rsid w:val="00CE0EA0"/>
    <w:rsid w:val="00CF4ACD"/>
    <w:rsid w:val="00CF55A0"/>
    <w:rsid w:val="00D629F3"/>
    <w:rsid w:val="00D76AEF"/>
    <w:rsid w:val="00D9125F"/>
    <w:rsid w:val="00DA604D"/>
    <w:rsid w:val="00DB682A"/>
    <w:rsid w:val="00DB7099"/>
    <w:rsid w:val="00DE6DA0"/>
    <w:rsid w:val="00DE75A3"/>
    <w:rsid w:val="00E22947"/>
    <w:rsid w:val="00E23BC5"/>
    <w:rsid w:val="00E563D5"/>
    <w:rsid w:val="00E63AFB"/>
    <w:rsid w:val="00E728D4"/>
    <w:rsid w:val="00E76AB8"/>
    <w:rsid w:val="00E97A16"/>
    <w:rsid w:val="00EC58E6"/>
    <w:rsid w:val="00ED5FFA"/>
    <w:rsid w:val="00EE6D6F"/>
    <w:rsid w:val="00F2279F"/>
    <w:rsid w:val="00FA5912"/>
    <w:rsid w:val="0EC762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4"/>
    <w:semiHidden/>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0"/>
    <w:rPr>
      <w:b/>
      <w:bCs/>
    </w:rPr>
  </w:style>
  <w:style w:type="character" w:styleId="11">
    <w:name w:val="Hyperlink"/>
    <w:basedOn w:val="9"/>
    <w:unhideWhenUsed/>
    <w:uiPriority w:val="99"/>
    <w:rPr>
      <w:color w:val="0000FF" w:themeColor="hyperlink"/>
      <w:u w:val="single"/>
    </w:rPr>
  </w:style>
  <w:style w:type="character" w:customStyle="1" w:styleId="12">
    <w:name w:val="页眉 Char"/>
    <w:basedOn w:val="9"/>
    <w:link w:val="5"/>
    <w:autoRedefine/>
    <w:qFormat/>
    <w:uiPriority w:val="99"/>
    <w:rPr>
      <w:sz w:val="18"/>
      <w:szCs w:val="18"/>
    </w:rPr>
  </w:style>
  <w:style w:type="character" w:customStyle="1" w:styleId="13">
    <w:name w:val="页脚 Char"/>
    <w:basedOn w:val="9"/>
    <w:link w:val="4"/>
    <w:uiPriority w:val="99"/>
    <w:rPr>
      <w:sz w:val="18"/>
      <w:szCs w:val="18"/>
    </w:rPr>
  </w:style>
  <w:style w:type="character" w:customStyle="1" w:styleId="14">
    <w:name w:val="批注框文本 Char"/>
    <w:basedOn w:val="9"/>
    <w:link w:val="3"/>
    <w:semiHidden/>
    <w:uiPriority w:val="99"/>
    <w:rPr>
      <w:rFonts w:eastAsia="仿宋_GB2312"/>
      <w:sz w:val="18"/>
      <w:szCs w:val="18"/>
    </w:rPr>
  </w:style>
  <w:style w:type="paragraph" w:customStyle="1" w:styleId="15">
    <w:name w:val="reader-word-layer"/>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6">
    <w:name w:val="日期 Char"/>
    <w:basedOn w:val="9"/>
    <w:link w:val="2"/>
    <w:autoRedefine/>
    <w:semiHidden/>
    <w:qFormat/>
    <w:uiPriority w:val="99"/>
    <w:rPr>
      <w:rFonts w:eastAsia="仿宋_GB2312"/>
      <w:sz w:val="32"/>
    </w:rPr>
  </w:style>
  <w:style w:type="character" w:customStyle="1" w:styleId="17">
    <w:name w:val="c56749_title1"/>
    <w:basedOn w:val="9"/>
    <w:uiPriority w:val="0"/>
    <w:rPr>
      <w:rFonts w:hint="eastAsia" w:ascii="微软雅黑" w:hAnsi="微软雅黑" w:eastAsia="微软雅黑"/>
      <w:b/>
      <w:bCs/>
      <w:color w:val="0A79BE"/>
      <w:sz w:val="36"/>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唐山幼儿师范高等专科学校</Company>
  <Pages>4</Pages>
  <Words>309</Words>
  <Characters>1767</Characters>
  <Lines>14</Lines>
  <Paragraphs>4</Paragraphs>
  <TotalTime>195</TotalTime>
  <ScaleCrop>false</ScaleCrop>
  <LinksUpToDate>false</LinksUpToDate>
  <CharactersWithSpaces>2072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2022-10-20T07:42:00Z</dcterms:created>
  <dc:creator>Administrator</dc:creator>
  <cp:lastModifiedBy>霍元甲</cp:lastModifiedBy>
  <cp:lastPrinted>2022-10-20T08:05:00Z</cp:lastPrinted>
  <dcterms:modified xsi:type="dcterms:W3CDTF">2024-04-11T10:51:03Z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7246FD6094BE4111ACA5C580FCA9B6BA_12</vt:lpwstr>
  </property>
</Properties>
</file>