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6E" w:rsidRDefault="00A3286E" w:rsidP="00A3286E">
      <w:pPr>
        <w:spacing w:line="560" w:lineRule="exact"/>
        <w:jc w:val="center"/>
        <w:textAlignment w:val="baseline"/>
        <w:rPr>
          <w:rFonts w:eastAsia="方正小标宋_GBK"/>
          <w:sz w:val="44"/>
        </w:rPr>
      </w:pPr>
      <w:r>
        <w:rPr>
          <w:rFonts w:eastAsia="方正小标宋_GBK" w:hint="eastAsia"/>
          <w:sz w:val="44"/>
        </w:rPr>
        <w:t>北京工业职业技术学院</w:t>
      </w:r>
    </w:p>
    <w:p w:rsidR="00A3286E" w:rsidRDefault="00A3286E" w:rsidP="00A3286E">
      <w:pPr>
        <w:spacing w:line="560" w:lineRule="exact"/>
        <w:jc w:val="center"/>
        <w:textAlignment w:val="baseline"/>
        <w:rPr>
          <w:rFonts w:eastAsia="方正小标宋_GBK"/>
          <w:sz w:val="44"/>
        </w:rPr>
      </w:pPr>
      <w:r>
        <w:rPr>
          <w:rFonts w:eastAsia="方正小标宋_GBK"/>
          <w:sz w:val="44"/>
        </w:rPr>
        <w:t>2024</w:t>
      </w:r>
      <w:r>
        <w:rPr>
          <w:rFonts w:eastAsia="方正小标宋_GBK"/>
          <w:sz w:val="44"/>
        </w:rPr>
        <w:t>年河北省</w:t>
      </w:r>
      <w:r w:rsidR="00697ADE">
        <w:rPr>
          <w:rFonts w:eastAsia="方正小标宋_GBK" w:hint="eastAsia"/>
          <w:sz w:val="44"/>
        </w:rPr>
        <w:t>高职单招</w:t>
      </w:r>
      <w:r>
        <w:rPr>
          <w:rFonts w:eastAsia="方正小标宋_GBK"/>
          <w:sz w:val="44"/>
        </w:rPr>
        <w:t>考试招生简章</w:t>
      </w:r>
    </w:p>
    <w:p w:rsidR="00A3286E" w:rsidRDefault="00A3286E" w:rsidP="00A3286E">
      <w:pPr>
        <w:pStyle w:val="ab"/>
        <w:shd w:val="clear" w:color="auto" w:fill="FFFFFF"/>
        <w:spacing w:line="560" w:lineRule="exact"/>
        <w:ind w:firstLineChars="200" w:firstLine="562"/>
        <w:rPr>
          <w:rFonts w:ascii="Times New Roman" w:eastAsia="仿宋_GB2312" w:hAnsi="Times New Roman"/>
          <w:kern w:val="2"/>
          <w:sz w:val="28"/>
          <w:szCs w:val="28"/>
        </w:rPr>
      </w:pPr>
      <w:r>
        <w:rPr>
          <w:rFonts w:ascii="Times New Roman" w:eastAsia="仿宋_GB2312" w:hAnsi="Times New Roman"/>
          <w:kern w:val="2"/>
          <w:sz w:val="28"/>
          <w:szCs w:val="28"/>
        </w:rPr>
        <w:t>学校名称：</w:t>
      </w:r>
      <w:r w:rsidR="00524522">
        <w:rPr>
          <w:rFonts w:ascii="Times New Roman" w:eastAsia="仿宋_GB2312" w:hAnsi="Times New Roman" w:hint="eastAsia"/>
          <w:kern w:val="2"/>
          <w:sz w:val="28"/>
          <w:szCs w:val="28"/>
        </w:rPr>
        <w:t>北京工业职业技术学院</w:t>
      </w:r>
    </w:p>
    <w:p w:rsidR="00A3286E" w:rsidRDefault="00A3286E" w:rsidP="00A3286E">
      <w:pPr>
        <w:pStyle w:val="ab"/>
        <w:shd w:val="clear" w:color="auto" w:fill="FFFFFF"/>
        <w:spacing w:line="560" w:lineRule="exact"/>
        <w:ind w:firstLineChars="200" w:firstLine="562"/>
        <w:rPr>
          <w:rFonts w:ascii="Times New Roman" w:eastAsia="仿宋_GB2312" w:hAnsi="Times New Roman"/>
          <w:kern w:val="2"/>
          <w:sz w:val="28"/>
          <w:szCs w:val="28"/>
        </w:rPr>
      </w:pPr>
      <w:r>
        <w:rPr>
          <w:rFonts w:ascii="Times New Roman" w:eastAsia="仿宋_GB2312" w:hAnsi="Times New Roman"/>
          <w:kern w:val="2"/>
          <w:sz w:val="28"/>
          <w:szCs w:val="28"/>
        </w:rPr>
        <w:t>办学类型：</w:t>
      </w:r>
      <w:r w:rsidR="00230B94">
        <w:rPr>
          <w:rFonts w:ascii="Times New Roman" w:eastAsia="仿宋_GB2312" w:hAnsi="Times New Roman"/>
          <w:kern w:val="2"/>
          <w:sz w:val="28"/>
          <w:szCs w:val="28"/>
        </w:rPr>
        <w:t>全日制</w:t>
      </w:r>
      <w:r>
        <w:rPr>
          <w:rFonts w:ascii="Times New Roman" w:eastAsia="仿宋_GB2312" w:hAnsi="Times New Roman"/>
          <w:kern w:val="2"/>
          <w:sz w:val="28"/>
          <w:szCs w:val="28"/>
        </w:rPr>
        <w:t>公办普通院校</w:t>
      </w:r>
    </w:p>
    <w:p w:rsidR="00A3286E" w:rsidRDefault="00A3286E" w:rsidP="00A3286E">
      <w:pPr>
        <w:pStyle w:val="ab"/>
        <w:shd w:val="clear" w:color="auto" w:fill="FFFFFF"/>
        <w:spacing w:line="560" w:lineRule="exact"/>
        <w:ind w:firstLineChars="200" w:firstLine="562"/>
        <w:rPr>
          <w:rFonts w:ascii="Times New Roman" w:eastAsia="仿宋_GB2312" w:hAnsi="Times New Roman"/>
          <w:kern w:val="2"/>
          <w:sz w:val="28"/>
          <w:szCs w:val="28"/>
        </w:rPr>
      </w:pPr>
      <w:r>
        <w:rPr>
          <w:rFonts w:ascii="Times New Roman" w:eastAsia="仿宋_GB2312" w:hAnsi="Times New Roman"/>
          <w:kern w:val="2"/>
          <w:sz w:val="28"/>
          <w:szCs w:val="28"/>
        </w:rPr>
        <w:t>学校代码：</w:t>
      </w:r>
      <w:r w:rsidR="00524522">
        <w:rPr>
          <w:rFonts w:ascii="Times New Roman" w:eastAsia="仿宋_GB2312" w:hAnsi="Times New Roman" w:hint="eastAsia"/>
          <w:kern w:val="2"/>
          <w:sz w:val="28"/>
          <w:szCs w:val="28"/>
        </w:rPr>
        <w:t>10853</w:t>
      </w:r>
    </w:p>
    <w:p w:rsidR="00C9555B" w:rsidRDefault="00A3286E" w:rsidP="00C9555B">
      <w:pPr>
        <w:pStyle w:val="ab"/>
        <w:shd w:val="clear" w:color="auto" w:fill="FFFFFF"/>
        <w:spacing w:line="560" w:lineRule="exact"/>
        <w:ind w:firstLineChars="200" w:firstLine="562"/>
        <w:rPr>
          <w:rFonts w:ascii="仿宋" w:eastAsia="仿宋" w:hAnsi="仿宋" w:cs="仿宋"/>
          <w:b w:val="0"/>
          <w:bCs/>
          <w:szCs w:val="24"/>
        </w:rPr>
      </w:pPr>
      <w:r>
        <w:rPr>
          <w:rFonts w:ascii="Times New Roman" w:eastAsia="仿宋_GB2312" w:hAnsi="Times New Roman"/>
          <w:kern w:val="2"/>
          <w:sz w:val="28"/>
          <w:szCs w:val="28"/>
        </w:rPr>
        <w:t>办学层次：专科</w:t>
      </w:r>
    </w:p>
    <w:p w:rsidR="00A902CB" w:rsidRPr="00A902CB" w:rsidRDefault="00A902CB" w:rsidP="00A902CB">
      <w:pPr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A902CB">
        <w:rPr>
          <w:rFonts w:ascii="仿宋" w:eastAsia="仿宋" w:hAnsi="仿宋" w:cs="宋体" w:hint="eastAsia"/>
          <w:sz w:val="28"/>
          <w:szCs w:val="28"/>
        </w:rPr>
        <w:t>北京工业职业技术学院地处北京市石景山区，是一所由北京市政府举办的普通高等职业学校，是全国首批独立设置高职院校、国家示范高职院校、全国高职校长联席会主席团单位</w:t>
      </w:r>
      <w:r w:rsidR="00730042">
        <w:rPr>
          <w:rFonts w:ascii="仿宋" w:eastAsia="仿宋" w:hAnsi="仿宋" w:cs="宋体" w:hint="eastAsia"/>
          <w:sz w:val="28"/>
          <w:szCs w:val="28"/>
        </w:rPr>
        <w:t>、</w:t>
      </w:r>
      <w:r w:rsidR="00730042" w:rsidRPr="00730042">
        <w:rPr>
          <w:rFonts w:ascii="仿宋" w:eastAsia="仿宋" w:hAnsi="仿宋" w:cs="宋体" w:hint="eastAsia"/>
          <w:sz w:val="28"/>
          <w:szCs w:val="28"/>
        </w:rPr>
        <w:t>中国特色高水平学校建设单位</w:t>
      </w:r>
      <w:r w:rsidRPr="00A902CB">
        <w:rPr>
          <w:rFonts w:ascii="仿宋" w:eastAsia="仿宋" w:hAnsi="仿宋" w:cs="宋体" w:hint="eastAsia"/>
          <w:sz w:val="28"/>
          <w:szCs w:val="28"/>
        </w:rPr>
        <w:t>。学校前身为创建于1956年隶属于煤炭工业部的北京煤炭工业学校，1994年开始举办高等职业教育，1999年正式改制为职业技术学院。学校现设有7个教学院（部）和继续教育学院、国际教育学院，有5个专业群，覆盖8个专业大类，27个专业，形成了面向城市建设、运行、管理、服务领域，独具特色的以工科专业为主，工、管、文、法等不同门类协调发展的专业体系。</w:t>
      </w:r>
    </w:p>
    <w:p w:rsidR="00A902CB" w:rsidRDefault="00A902CB" w:rsidP="00A902CB">
      <w:pPr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A902CB">
        <w:rPr>
          <w:rFonts w:ascii="仿宋" w:eastAsia="仿宋" w:hAnsi="仿宋" w:cs="宋体" w:hint="eastAsia"/>
          <w:sz w:val="28"/>
          <w:szCs w:val="28"/>
        </w:rPr>
        <w:t>2000年学校被教育部确定为全国首批示范性职业技术学院建设单位，2002年被确定为国家财政重点支持建设示范性院校，2003年在全国首批高职高专院校人才培养工作水平评估中被确定为全国8所优秀院校之一，2007年成为国家重点支持建设的百所“国家级示范高职院校”，2015年成为首批试点北京高端技术技能人才贯通培养项目的3所高职院校之一，2016年被教育部确定为职业教育“走出去”首批试点项目学校，2019</w:t>
      </w:r>
      <w:r w:rsidR="00E05AA6">
        <w:rPr>
          <w:rFonts w:ascii="仿宋" w:eastAsia="仿宋" w:hAnsi="仿宋" w:cs="宋体" w:hint="eastAsia"/>
          <w:sz w:val="28"/>
          <w:szCs w:val="28"/>
        </w:rPr>
        <w:t>年成为北京市“特色高水平职业院校”建设单位</w:t>
      </w:r>
      <w:r w:rsidR="00133253">
        <w:rPr>
          <w:rFonts w:ascii="仿宋" w:eastAsia="仿宋" w:hAnsi="仿宋" w:cs="宋体" w:hint="eastAsia"/>
          <w:sz w:val="28"/>
          <w:szCs w:val="28"/>
        </w:rPr>
        <w:t>，</w:t>
      </w:r>
      <w:r w:rsidR="00133253" w:rsidRPr="00133253">
        <w:rPr>
          <w:rFonts w:ascii="仿宋" w:eastAsia="仿宋" w:hAnsi="仿宋" w:cs="宋体" w:hint="eastAsia"/>
          <w:sz w:val="28"/>
          <w:szCs w:val="28"/>
        </w:rPr>
        <w:t>2019年成功入选中国特色高水平高职学校建设单位。</w:t>
      </w:r>
      <w:r w:rsidRPr="00A902CB">
        <w:rPr>
          <w:rFonts w:ascii="仿宋" w:eastAsia="仿宋" w:hAnsi="仿宋" w:cs="宋体" w:hint="eastAsia"/>
          <w:sz w:val="28"/>
          <w:szCs w:val="28"/>
        </w:rPr>
        <w:t>先后获得全国高校就业工作50强、全国教学管理50强、全国教学资源50强、亚太职业院校影响力50强等。学校全国职业院校教师教学能力大赛和学生技能大赛“双赛”成绩享誉全国。学校主要办学指标和综合办学实力位于国内同类院校前列，是全国最具影响力的高职院校之一。</w:t>
      </w:r>
    </w:p>
    <w:p w:rsidR="00BC6664" w:rsidRPr="00765E12" w:rsidRDefault="00734C94">
      <w:pPr>
        <w:spacing w:line="48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765E12">
        <w:rPr>
          <w:rFonts w:ascii="仿宋" w:eastAsia="仿宋" w:hAnsi="仿宋" w:cs="仿宋"/>
          <w:b/>
          <w:bCs/>
          <w:sz w:val="28"/>
          <w:szCs w:val="28"/>
        </w:rPr>
        <w:t>一、</w:t>
      </w: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报考条件及相关专业招生要求</w:t>
      </w:r>
    </w:p>
    <w:p w:rsidR="00BC6664" w:rsidRPr="00765E12" w:rsidRDefault="00734C94">
      <w:pPr>
        <w:pStyle w:val="ab"/>
        <w:widowControl/>
        <w:spacing w:line="460" w:lineRule="exact"/>
        <w:ind w:firstLine="555"/>
        <w:jc w:val="both"/>
        <w:rPr>
          <w:rFonts w:ascii="仿宋" w:eastAsia="仿宋" w:hAnsi="仿宋" w:cs="宋体"/>
          <w:b w:val="0"/>
          <w:sz w:val="28"/>
          <w:szCs w:val="28"/>
        </w:rPr>
      </w:pPr>
      <w:r w:rsidRPr="00765E12">
        <w:rPr>
          <w:rFonts w:ascii="仿宋" w:eastAsia="仿宋" w:hAnsi="仿宋" w:cs="宋体" w:hint="eastAsia"/>
          <w:b w:val="0"/>
          <w:sz w:val="28"/>
          <w:szCs w:val="28"/>
        </w:rPr>
        <w:t>（一）</w:t>
      </w:r>
      <w:r w:rsidR="003F0C8E" w:rsidRPr="00765E12">
        <w:rPr>
          <w:rFonts w:ascii="仿宋" w:eastAsia="仿宋" w:hAnsi="仿宋" w:cs="宋体" w:hint="eastAsia"/>
          <w:b w:val="0"/>
          <w:sz w:val="28"/>
          <w:szCs w:val="28"/>
        </w:rPr>
        <w:t>已通过202</w:t>
      </w:r>
      <w:r w:rsidR="00E30DE8" w:rsidRPr="00765E12">
        <w:rPr>
          <w:rFonts w:ascii="仿宋" w:eastAsia="仿宋" w:hAnsi="仿宋" w:cs="宋体" w:hint="eastAsia"/>
          <w:b w:val="0"/>
          <w:sz w:val="28"/>
          <w:szCs w:val="28"/>
        </w:rPr>
        <w:t>4</w:t>
      </w:r>
      <w:r w:rsidR="003F0C8E" w:rsidRPr="00765E12">
        <w:rPr>
          <w:rFonts w:ascii="仿宋" w:eastAsia="仿宋" w:hAnsi="仿宋" w:cs="宋体" w:hint="eastAsia"/>
          <w:b w:val="0"/>
          <w:sz w:val="28"/>
          <w:szCs w:val="28"/>
        </w:rPr>
        <w:t>年河北省</w:t>
      </w:r>
      <w:r w:rsidR="00697ADE">
        <w:rPr>
          <w:rFonts w:ascii="仿宋" w:eastAsia="仿宋" w:hAnsi="仿宋" w:cs="宋体" w:hint="eastAsia"/>
          <w:b w:val="0"/>
          <w:sz w:val="28"/>
          <w:szCs w:val="28"/>
        </w:rPr>
        <w:t>高职单招报名</w:t>
      </w:r>
      <w:r w:rsidR="003F0C8E" w:rsidRPr="00765E12">
        <w:rPr>
          <w:rFonts w:ascii="仿宋" w:eastAsia="仿宋" w:hAnsi="仿宋" w:cs="宋体" w:hint="eastAsia"/>
          <w:b w:val="0"/>
          <w:sz w:val="28"/>
          <w:szCs w:val="28"/>
        </w:rPr>
        <w:t>；</w:t>
      </w:r>
    </w:p>
    <w:p w:rsidR="00BC6664" w:rsidRPr="00765E12" w:rsidRDefault="00734C94">
      <w:pPr>
        <w:pStyle w:val="ab"/>
        <w:widowControl/>
        <w:spacing w:line="460" w:lineRule="exact"/>
        <w:ind w:firstLine="555"/>
        <w:jc w:val="both"/>
        <w:rPr>
          <w:rFonts w:ascii="仿宋" w:eastAsia="仿宋" w:hAnsi="仿宋"/>
          <w:b w:val="0"/>
          <w:sz w:val="28"/>
          <w:szCs w:val="28"/>
        </w:rPr>
      </w:pPr>
      <w:r w:rsidRPr="00765E12">
        <w:rPr>
          <w:rFonts w:ascii="仿宋" w:eastAsia="仿宋" w:hAnsi="仿宋" w:cs="宋体" w:hint="eastAsia"/>
          <w:b w:val="0"/>
          <w:sz w:val="28"/>
          <w:szCs w:val="28"/>
        </w:rPr>
        <w:t>（二）</w:t>
      </w:r>
      <w:r w:rsidR="003F0C8E" w:rsidRPr="00765E12">
        <w:rPr>
          <w:rFonts w:ascii="仿宋" w:eastAsia="仿宋" w:hAnsi="仿宋" w:cs="宋体" w:hint="eastAsia"/>
          <w:b w:val="0"/>
          <w:sz w:val="28"/>
          <w:szCs w:val="28"/>
        </w:rPr>
        <w:t>思想政治品德符合教育部有关规定；</w:t>
      </w:r>
    </w:p>
    <w:p w:rsidR="00BC6664" w:rsidRPr="00765E12" w:rsidRDefault="00734C94">
      <w:pPr>
        <w:pStyle w:val="ab"/>
        <w:widowControl/>
        <w:spacing w:line="460" w:lineRule="exact"/>
        <w:ind w:firstLine="555"/>
        <w:jc w:val="both"/>
        <w:rPr>
          <w:rFonts w:ascii="仿宋" w:eastAsia="仿宋" w:hAnsi="仿宋" w:cs="宋体"/>
          <w:b w:val="0"/>
          <w:sz w:val="28"/>
          <w:szCs w:val="28"/>
        </w:rPr>
      </w:pPr>
      <w:r w:rsidRPr="00765E12">
        <w:rPr>
          <w:rFonts w:ascii="仿宋" w:eastAsia="仿宋" w:hAnsi="仿宋" w:cs="宋体" w:hint="eastAsia"/>
          <w:b w:val="0"/>
          <w:sz w:val="28"/>
          <w:szCs w:val="28"/>
        </w:rPr>
        <w:lastRenderedPageBreak/>
        <w:t>（三）符合教育部《普通高等学校招生体检工作指导意见》标准；</w:t>
      </w:r>
    </w:p>
    <w:p w:rsidR="00734C94" w:rsidRPr="00765E12" w:rsidRDefault="00734C94">
      <w:pPr>
        <w:pStyle w:val="ab"/>
        <w:widowControl/>
        <w:spacing w:line="460" w:lineRule="exact"/>
        <w:ind w:firstLine="555"/>
        <w:jc w:val="both"/>
        <w:rPr>
          <w:rFonts w:ascii="仿宋" w:eastAsia="仿宋" w:hAnsi="仿宋"/>
          <w:b w:val="0"/>
          <w:sz w:val="28"/>
          <w:szCs w:val="28"/>
        </w:rPr>
      </w:pPr>
      <w:r w:rsidRPr="00765E12">
        <w:rPr>
          <w:rFonts w:ascii="仿宋" w:eastAsia="仿宋" w:hAnsi="仿宋" w:cs="宋体" w:hint="eastAsia"/>
          <w:b w:val="0"/>
          <w:sz w:val="28"/>
          <w:szCs w:val="28"/>
        </w:rPr>
        <w:t>（</w:t>
      </w:r>
      <w:r w:rsidR="00391473">
        <w:rPr>
          <w:rFonts w:ascii="仿宋" w:eastAsia="仿宋" w:hAnsi="仿宋" w:cs="宋体" w:hint="eastAsia"/>
          <w:b w:val="0"/>
          <w:sz w:val="28"/>
          <w:szCs w:val="28"/>
        </w:rPr>
        <w:t>四</w:t>
      </w:r>
      <w:r w:rsidRPr="00765E12">
        <w:rPr>
          <w:rFonts w:ascii="仿宋" w:eastAsia="仿宋" w:hAnsi="仿宋" w:cs="宋体" w:hint="eastAsia"/>
          <w:b w:val="0"/>
          <w:sz w:val="28"/>
          <w:szCs w:val="28"/>
        </w:rPr>
        <w:t>）对外语语种的要求：不限；外语公共课只开设英语。</w:t>
      </w:r>
    </w:p>
    <w:p w:rsidR="00BC6664" w:rsidRPr="00765E12" w:rsidRDefault="003F0C8E">
      <w:pPr>
        <w:spacing w:line="480" w:lineRule="exact"/>
        <w:rPr>
          <w:rFonts w:ascii="仿宋" w:eastAsia="仿宋" w:hAnsi="仿宋" w:cs="宋体"/>
          <w:b/>
          <w:bCs/>
          <w:sz w:val="28"/>
          <w:szCs w:val="28"/>
        </w:rPr>
      </w:pP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二、</w:t>
      </w:r>
      <w:r w:rsidR="00975FF6" w:rsidRPr="00765E12">
        <w:rPr>
          <w:rFonts w:ascii="仿宋" w:eastAsia="仿宋" w:hAnsi="仿宋" w:cs="仿宋" w:hint="eastAsia"/>
          <w:b/>
          <w:bCs/>
          <w:sz w:val="28"/>
          <w:szCs w:val="28"/>
        </w:rPr>
        <w:t>招生计划及</w:t>
      </w: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招生</w:t>
      </w:r>
      <w:r w:rsidRPr="00765E12">
        <w:rPr>
          <w:rFonts w:ascii="仿宋" w:eastAsia="仿宋" w:hAnsi="仿宋" w:cs="宋体"/>
          <w:b/>
          <w:bCs/>
          <w:sz w:val="28"/>
          <w:szCs w:val="28"/>
        </w:rPr>
        <w:t>专业</w:t>
      </w:r>
    </w:p>
    <w:p w:rsidR="00975FF6" w:rsidRPr="00765E12" w:rsidRDefault="00975FF6" w:rsidP="00975FF6">
      <w:pPr>
        <w:spacing w:line="48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765E12">
        <w:rPr>
          <w:rFonts w:ascii="仿宋" w:eastAsia="仿宋" w:hAnsi="仿宋" w:cs="仿宋" w:hint="eastAsia"/>
          <w:bCs/>
          <w:sz w:val="28"/>
          <w:szCs w:val="28"/>
        </w:rPr>
        <w:t>北京工业职业技术学院2024年河北招生总计划以主管部门批复为准，待</w:t>
      </w:r>
      <w:r w:rsidR="002C2A9C">
        <w:rPr>
          <w:rFonts w:ascii="仿宋" w:eastAsia="仿宋" w:hAnsi="仿宋" w:cs="仿宋" w:hint="eastAsia"/>
          <w:bCs/>
          <w:sz w:val="28"/>
          <w:szCs w:val="28"/>
        </w:rPr>
        <w:t>高招</w:t>
      </w:r>
      <w:r w:rsidRPr="00765E12">
        <w:rPr>
          <w:rFonts w:ascii="仿宋" w:eastAsia="仿宋" w:hAnsi="仿宋" w:cs="仿宋" w:hint="eastAsia"/>
          <w:bCs/>
          <w:sz w:val="28"/>
          <w:szCs w:val="28"/>
        </w:rPr>
        <w:t>单招报名结束后，根据报名情况拟定分专业招生计划，详见河北省教育考试院公布的《2024年河北省普通高职院校</w:t>
      </w:r>
      <w:r w:rsidR="002C2A9C">
        <w:rPr>
          <w:rFonts w:ascii="仿宋" w:eastAsia="仿宋" w:hAnsi="仿宋" w:cs="仿宋" w:hint="eastAsia"/>
          <w:bCs/>
          <w:sz w:val="28"/>
          <w:szCs w:val="28"/>
        </w:rPr>
        <w:t>高职单招</w:t>
      </w:r>
      <w:r w:rsidRPr="00765E12">
        <w:rPr>
          <w:rFonts w:ascii="仿宋" w:eastAsia="仿宋" w:hAnsi="仿宋" w:cs="仿宋" w:hint="eastAsia"/>
          <w:bCs/>
          <w:sz w:val="28"/>
          <w:szCs w:val="28"/>
        </w:rPr>
        <w:t>考试招生计划》。2024年学院</w:t>
      </w:r>
      <w:r w:rsidR="00A31B0E">
        <w:rPr>
          <w:rFonts w:ascii="仿宋" w:eastAsia="仿宋" w:hAnsi="仿宋" w:cs="仿宋" w:hint="eastAsia"/>
          <w:bCs/>
          <w:sz w:val="28"/>
          <w:szCs w:val="28"/>
        </w:rPr>
        <w:t>高职单招</w:t>
      </w:r>
      <w:r w:rsidRPr="00765E12">
        <w:rPr>
          <w:rFonts w:ascii="仿宋" w:eastAsia="仿宋" w:hAnsi="仿宋" w:cs="仿宋" w:hint="eastAsia"/>
          <w:bCs/>
          <w:sz w:val="28"/>
          <w:szCs w:val="28"/>
        </w:rPr>
        <w:t>考试招生专业如下表：</w:t>
      </w:r>
    </w:p>
    <w:tbl>
      <w:tblPr>
        <w:tblW w:w="7230" w:type="dxa"/>
        <w:jc w:val="center"/>
        <w:tblLook w:val="04A0" w:firstRow="1" w:lastRow="0" w:firstColumn="1" w:lastColumn="0" w:noHBand="0" w:noVBand="1"/>
      </w:tblPr>
      <w:tblGrid>
        <w:gridCol w:w="1611"/>
        <w:gridCol w:w="1361"/>
        <w:gridCol w:w="2977"/>
        <w:gridCol w:w="1281"/>
      </w:tblGrid>
      <w:tr w:rsidR="00BC6664" w:rsidRPr="00765E12" w:rsidTr="00662DAA">
        <w:trPr>
          <w:trHeight w:val="402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专业序号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专业代码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专业名称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学制</w:t>
            </w:r>
          </w:p>
        </w:tc>
      </w:tr>
      <w:tr w:rsidR="00BC6664" w:rsidRPr="00765E12" w:rsidTr="00662DAA">
        <w:trPr>
          <w:trHeight w:val="439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420307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无人机测绘技术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三年</w:t>
            </w:r>
          </w:p>
        </w:tc>
      </w:tr>
      <w:tr w:rsidR="00BC6664" w:rsidRPr="00765E12" w:rsidTr="00662DAA">
        <w:trPr>
          <w:trHeight w:val="439"/>
          <w:jc w:val="center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460301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机电一体化技术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三年</w:t>
            </w:r>
          </w:p>
        </w:tc>
      </w:tr>
      <w:tr w:rsidR="00BC6664" w:rsidRPr="00765E12" w:rsidTr="00662DAA">
        <w:trPr>
          <w:trHeight w:val="439"/>
          <w:jc w:val="center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510106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64" w:rsidRPr="00765E12" w:rsidRDefault="003F0C8E">
            <w:pPr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移动互联应用技术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三年</w:t>
            </w:r>
          </w:p>
        </w:tc>
      </w:tr>
      <w:tr w:rsidR="00BC6664" w:rsidRPr="00765E12" w:rsidTr="00662DAA">
        <w:trPr>
          <w:trHeight w:val="439"/>
          <w:jc w:val="center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530701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电子商务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664" w:rsidRPr="00765E12" w:rsidRDefault="003F0C8E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765E12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三年</w:t>
            </w:r>
          </w:p>
        </w:tc>
      </w:tr>
    </w:tbl>
    <w:p w:rsidR="000E2DCE" w:rsidRPr="00765E12" w:rsidRDefault="000E2DCE">
      <w:pPr>
        <w:spacing w:line="48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三、考试安排和成绩、录取结果公布</w:t>
      </w:r>
    </w:p>
    <w:p w:rsidR="000E2DCE" w:rsidRPr="000E2DCE" w:rsidRDefault="000E2DCE" w:rsidP="000E2DCE">
      <w:pPr>
        <w:shd w:val="clear" w:color="auto" w:fill="FFFFFF"/>
        <w:spacing w:line="560" w:lineRule="exact"/>
        <w:ind w:firstLineChars="200" w:firstLine="560"/>
        <w:rPr>
          <w:rFonts w:eastAsia="仿宋_GB2312"/>
          <w:kern w:val="2"/>
          <w:sz w:val="28"/>
          <w:szCs w:val="28"/>
        </w:rPr>
      </w:pPr>
      <w:r w:rsidRPr="000E2DCE">
        <w:rPr>
          <w:rFonts w:eastAsia="仿宋_GB2312"/>
          <w:kern w:val="2"/>
          <w:sz w:val="28"/>
          <w:szCs w:val="28"/>
        </w:rPr>
        <w:t>考试安排、成绩和录取查询见河北省</w:t>
      </w:r>
      <w:hyperlink w:history="1"/>
      <w:r w:rsidRPr="000E2DCE">
        <w:rPr>
          <w:rFonts w:eastAsia="仿宋_GB2312"/>
          <w:kern w:val="2"/>
          <w:sz w:val="28"/>
          <w:szCs w:val="28"/>
        </w:rPr>
        <w:t>教育考试院网站。</w:t>
      </w:r>
    </w:p>
    <w:p w:rsidR="00BC6664" w:rsidRPr="00765E12" w:rsidRDefault="002D63C1">
      <w:pPr>
        <w:spacing w:line="480" w:lineRule="exact"/>
        <w:rPr>
          <w:rFonts w:ascii="仿宋" w:eastAsia="仿宋" w:hAnsi="仿宋"/>
          <w:sz w:val="28"/>
          <w:szCs w:val="28"/>
        </w:rPr>
      </w:pPr>
      <w:bookmarkStart w:id="0" w:name="page2"/>
      <w:bookmarkEnd w:id="0"/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 w:rsidR="003F0C8E" w:rsidRPr="00765E12">
        <w:rPr>
          <w:rFonts w:ascii="仿宋" w:eastAsia="仿宋" w:hAnsi="仿宋" w:cs="仿宋" w:hint="eastAsia"/>
          <w:b/>
          <w:bCs/>
          <w:sz w:val="28"/>
          <w:szCs w:val="28"/>
        </w:rPr>
        <w:t>、</w:t>
      </w:r>
      <w:r w:rsidR="003F0C8E" w:rsidRPr="00765E12">
        <w:rPr>
          <w:rFonts w:ascii="仿宋" w:eastAsia="仿宋" w:hAnsi="仿宋" w:cs="宋体"/>
          <w:b/>
          <w:bCs/>
          <w:sz w:val="28"/>
          <w:szCs w:val="28"/>
        </w:rPr>
        <w:t>录取</w:t>
      </w:r>
      <w:r w:rsidR="000E2DCE" w:rsidRPr="00765E12">
        <w:rPr>
          <w:rFonts w:ascii="仿宋" w:eastAsia="仿宋" w:hAnsi="仿宋" w:cs="宋体" w:hint="eastAsia"/>
          <w:b/>
          <w:bCs/>
          <w:sz w:val="28"/>
          <w:szCs w:val="28"/>
        </w:rPr>
        <w:t>原</w:t>
      </w:r>
      <w:r w:rsidR="003F0C8E" w:rsidRPr="00765E12">
        <w:rPr>
          <w:rFonts w:ascii="仿宋" w:eastAsia="仿宋" w:hAnsi="仿宋" w:cs="宋体"/>
          <w:b/>
          <w:bCs/>
          <w:sz w:val="28"/>
          <w:szCs w:val="28"/>
        </w:rPr>
        <w:t>则</w:t>
      </w:r>
    </w:p>
    <w:p w:rsidR="00BC6664" w:rsidRPr="00765E12" w:rsidRDefault="003F0C8E">
      <w:pPr>
        <w:spacing w:line="480" w:lineRule="exact"/>
        <w:ind w:firstLineChars="150" w:firstLine="42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（</w:t>
      </w:r>
      <w:r w:rsidR="002D63C1" w:rsidRPr="00765E12">
        <w:rPr>
          <w:rFonts w:ascii="仿宋" w:eastAsia="仿宋" w:hAnsi="仿宋" w:cs="宋体" w:hint="eastAsia"/>
          <w:sz w:val="28"/>
          <w:szCs w:val="28"/>
        </w:rPr>
        <w:t>一</w:t>
      </w:r>
      <w:r w:rsidRPr="00765E12">
        <w:rPr>
          <w:rFonts w:ascii="仿宋" w:eastAsia="仿宋" w:hAnsi="仿宋" w:cs="宋体" w:hint="eastAsia"/>
          <w:sz w:val="28"/>
          <w:szCs w:val="28"/>
        </w:rPr>
        <w:t>）各类考生“文化素质+职业技能”总分从高分到低分排序，专业录取按照“分数优先、遵循志愿”的原则，依次录取。</w:t>
      </w:r>
    </w:p>
    <w:p w:rsidR="00BC6664" w:rsidRPr="00765E12" w:rsidRDefault="003F0C8E">
      <w:pPr>
        <w:spacing w:line="480" w:lineRule="exact"/>
        <w:ind w:firstLineChars="150" w:firstLine="42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（</w:t>
      </w:r>
      <w:r w:rsidR="002D63C1" w:rsidRPr="00765E12">
        <w:rPr>
          <w:rFonts w:ascii="仿宋" w:eastAsia="仿宋" w:hAnsi="仿宋" w:cs="宋体" w:hint="eastAsia"/>
          <w:sz w:val="28"/>
          <w:szCs w:val="28"/>
        </w:rPr>
        <w:t>二</w:t>
      </w:r>
      <w:r w:rsidRPr="00765E12">
        <w:rPr>
          <w:rFonts w:ascii="仿宋" w:eastAsia="仿宋" w:hAnsi="仿宋" w:cs="宋体" w:hint="eastAsia"/>
          <w:sz w:val="28"/>
          <w:szCs w:val="28"/>
        </w:rPr>
        <w:t>）总分相同时，报考统考计划类考生依次比较职业技能、语文、数学、专业基础、职业适应性测试成绩，参考学生综合素质评价，择优录取；报考对口计划类考生依次比较职业技能、语文、数学、专业能力测试、技术技能测成绩，择优录取。</w:t>
      </w:r>
    </w:p>
    <w:p w:rsidR="00BC6664" w:rsidRPr="00765E12" w:rsidRDefault="003F0C8E">
      <w:pPr>
        <w:spacing w:line="480" w:lineRule="exact"/>
        <w:ind w:firstLineChars="150" w:firstLine="42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（</w:t>
      </w:r>
      <w:r w:rsidR="002D63C1" w:rsidRPr="00765E12">
        <w:rPr>
          <w:rFonts w:ascii="仿宋" w:eastAsia="仿宋" w:hAnsi="仿宋" w:cs="宋体" w:hint="eastAsia"/>
          <w:sz w:val="28"/>
          <w:szCs w:val="28"/>
        </w:rPr>
        <w:t>三</w:t>
      </w:r>
      <w:r w:rsidRPr="00765E12">
        <w:rPr>
          <w:rFonts w:ascii="仿宋" w:eastAsia="仿宋" w:hAnsi="仿宋" w:cs="宋体" w:hint="eastAsia"/>
          <w:sz w:val="28"/>
          <w:szCs w:val="28"/>
        </w:rPr>
        <w:t>）考生所报专业志愿不能满足时，若服从专业调剂，则随机调剂到考生所报考考试类录取计划未满的专业；不服从专业调剂，予以退档处理。</w:t>
      </w:r>
    </w:p>
    <w:p w:rsidR="00BC6664" w:rsidRPr="00765E12" w:rsidRDefault="003F0C8E">
      <w:pPr>
        <w:spacing w:line="480" w:lineRule="exact"/>
        <w:ind w:firstLineChars="150" w:firstLine="42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（</w:t>
      </w:r>
      <w:r w:rsidR="002D63C1" w:rsidRPr="00765E12">
        <w:rPr>
          <w:rFonts w:ascii="仿宋" w:eastAsia="仿宋" w:hAnsi="仿宋" w:cs="宋体" w:hint="eastAsia"/>
          <w:sz w:val="28"/>
          <w:szCs w:val="28"/>
        </w:rPr>
        <w:t>四</w:t>
      </w:r>
      <w:r w:rsidRPr="00765E12">
        <w:rPr>
          <w:rFonts w:ascii="仿宋" w:eastAsia="仿宋" w:hAnsi="仿宋" w:cs="宋体" w:hint="eastAsia"/>
          <w:sz w:val="28"/>
          <w:szCs w:val="28"/>
        </w:rPr>
        <w:t>）在集中志愿录取缺额时，按照规定时间进行征集志愿录取。</w:t>
      </w:r>
    </w:p>
    <w:p w:rsidR="00BC6664" w:rsidRPr="00765E12" w:rsidRDefault="003F0C8E">
      <w:pPr>
        <w:spacing w:line="480" w:lineRule="exact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 xml:space="preserve">   （</w:t>
      </w:r>
      <w:r w:rsidR="002D63C1" w:rsidRPr="00765E12">
        <w:rPr>
          <w:rFonts w:ascii="仿宋" w:eastAsia="仿宋" w:hAnsi="仿宋" w:cs="宋体" w:hint="eastAsia"/>
          <w:sz w:val="28"/>
          <w:szCs w:val="28"/>
        </w:rPr>
        <w:t>五</w:t>
      </w:r>
      <w:r w:rsidRPr="00765E12">
        <w:rPr>
          <w:rFonts w:ascii="仿宋" w:eastAsia="仿宋" w:hAnsi="仿宋" w:cs="宋体" w:hint="eastAsia"/>
          <w:sz w:val="28"/>
          <w:szCs w:val="28"/>
        </w:rPr>
        <w:t>）由于本次招生专业的特殊性，对肢体残疾较重的考生，慎重填报。</w:t>
      </w:r>
    </w:p>
    <w:p w:rsidR="00BC6664" w:rsidRPr="00765E12" w:rsidRDefault="003F0C8E">
      <w:pPr>
        <w:spacing w:line="480" w:lineRule="exact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 xml:space="preserve">   （</w:t>
      </w:r>
      <w:r w:rsidR="00D91799">
        <w:rPr>
          <w:rFonts w:ascii="仿宋" w:eastAsia="仿宋" w:hAnsi="仿宋" w:cs="宋体" w:hint="eastAsia"/>
          <w:sz w:val="28"/>
          <w:szCs w:val="28"/>
        </w:rPr>
        <w:t>六</w:t>
      </w:r>
      <w:r w:rsidRPr="00765E12">
        <w:rPr>
          <w:rFonts w:ascii="仿宋" w:eastAsia="仿宋" w:hAnsi="仿宋" w:cs="宋体" w:hint="eastAsia"/>
          <w:sz w:val="28"/>
          <w:szCs w:val="28"/>
        </w:rPr>
        <w:t>）通过</w:t>
      </w:r>
      <w:r w:rsidR="007219F2">
        <w:rPr>
          <w:rFonts w:ascii="仿宋" w:eastAsia="仿宋" w:hAnsi="仿宋" w:cs="宋体" w:hint="eastAsia"/>
          <w:sz w:val="28"/>
          <w:szCs w:val="28"/>
        </w:rPr>
        <w:t>高职单招</w:t>
      </w:r>
      <w:r w:rsidRPr="00765E12">
        <w:rPr>
          <w:rFonts w:ascii="仿宋" w:eastAsia="仿宋" w:hAnsi="仿宋" w:cs="宋体" w:hint="eastAsia"/>
          <w:sz w:val="28"/>
          <w:szCs w:val="28"/>
        </w:rPr>
        <w:t>考试招生录取的考生，在学校学习期间不得转学。</w:t>
      </w:r>
    </w:p>
    <w:p w:rsidR="00043122" w:rsidRPr="00043122" w:rsidRDefault="003F0C8E">
      <w:pPr>
        <w:spacing w:line="480" w:lineRule="exact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lastRenderedPageBreak/>
        <w:t xml:space="preserve"> </w:t>
      </w:r>
      <w:r w:rsidRPr="00765E12">
        <w:rPr>
          <w:rFonts w:ascii="仿宋" w:eastAsia="仿宋" w:hAnsi="仿宋" w:cs="宋体"/>
          <w:sz w:val="28"/>
          <w:szCs w:val="28"/>
        </w:rPr>
        <w:t xml:space="preserve">  </w:t>
      </w:r>
      <w:r w:rsidRPr="00765E12">
        <w:rPr>
          <w:rFonts w:ascii="仿宋" w:eastAsia="仿宋" w:hAnsi="仿宋" w:cs="宋体" w:hint="eastAsia"/>
          <w:sz w:val="28"/>
          <w:szCs w:val="28"/>
        </w:rPr>
        <w:t>（</w:t>
      </w:r>
      <w:r w:rsidR="00D91799">
        <w:rPr>
          <w:rFonts w:ascii="仿宋" w:eastAsia="仿宋" w:hAnsi="仿宋" w:cs="宋体" w:hint="eastAsia"/>
          <w:sz w:val="28"/>
          <w:szCs w:val="28"/>
        </w:rPr>
        <w:t>七</w:t>
      </w:r>
      <w:r w:rsidRPr="00765E12">
        <w:rPr>
          <w:rFonts w:ascii="仿宋" w:eastAsia="仿宋" w:hAnsi="仿宋" w:cs="宋体" w:hint="eastAsia"/>
          <w:sz w:val="28"/>
          <w:szCs w:val="28"/>
        </w:rPr>
        <w:t>）免试录取相关要求，按照《202</w:t>
      </w:r>
      <w:r w:rsidR="00043122">
        <w:rPr>
          <w:rFonts w:ascii="仿宋" w:eastAsia="仿宋" w:hAnsi="仿宋" w:cs="宋体" w:hint="eastAsia"/>
          <w:sz w:val="28"/>
          <w:szCs w:val="28"/>
        </w:rPr>
        <w:t>4</w:t>
      </w:r>
      <w:r w:rsidRPr="00765E12">
        <w:rPr>
          <w:rFonts w:ascii="仿宋" w:eastAsia="仿宋" w:hAnsi="仿宋" w:cs="宋体" w:hint="eastAsia"/>
          <w:sz w:val="28"/>
          <w:szCs w:val="28"/>
        </w:rPr>
        <w:t>年河北省高职单招报考须知》第18条执行。</w:t>
      </w:r>
      <w:r w:rsidR="00043122">
        <w:rPr>
          <w:rFonts w:ascii="仿宋" w:eastAsia="仿宋" w:hAnsi="仿宋" w:cs="宋体" w:hint="eastAsia"/>
          <w:sz w:val="28"/>
          <w:szCs w:val="28"/>
        </w:rPr>
        <w:t>提交免试相关材料时间为3月1</w:t>
      </w:r>
      <w:r w:rsidR="009579C1">
        <w:rPr>
          <w:rFonts w:ascii="仿宋" w:eastAsia="仿宋" w:hAnsi="仿宋" w:cs="宋体"/>
          <w:sz w:val="28"/>
          <w:szCs w:val="28"/>
        </w:rPr>
        <w:t>8</w:t>
      </w:r>
      <w:r w:rsidR="00043122">
        <w:rPr>
          <w:rFonts w:ascii="仿宋" w:eastAsia="仿宋" w:hAnsi="仿宋" w:cs="宋体" w:hint="eastAsia"/>
          <w:sz w:val="28"/>
          <w:szCs w:val="28"/>
        </w:rPr>
        <w:t>日-3月</w:t>
      </w:r>
      <w:r w:rsidR="009579C1">
        <w:rPr>
          <w:rFonts w:ascii="仿宋" w:eastAsia="仿宋" w:hAnsi="仿宋" w:cs="宋体"/>
          <w:sz w:val="28"/>
          <w:szCs w:val="28"/>
        </w:rPr>
        <w:t>24</w:t>
      </w:r>
      <w:r w:rsidR="00043122">
        <w:rPr>
          <w:rFonts w:ascii="仿宋" w:eastAsia="仿宋" w:hAnsi="仿宋" w:cs="宋体" w:hint="eastAsia"/>
          <w:sz w:val="28"/>
          <w:szCs w:val="28"/>
        </w:rPr>
        <w:t>日，过期不予受理。联系电话：</w:t>
      </w:r>
      <w:r w:rsidR="001F2D82">
        <w:rPr>
          <w:rFonts w:ascii="仿宋" w:eastAsia="仿宋" w:hAnsi="仿宋" w:cs="宋体"/>
          <w:sz w:val="28"/>
          <w:szCs w:val="28"/>
        </w:rPr>
        <w:t>(010)</w:t>
      </w:r>
      <w:r w:rsidR="00043122">
        <w:rPr>
          <w:rFonts w:ascii="仿宋" w:eastAsia="仿宋" w:hAnsi="仿宋" w:cs="宋体" w:hint="eastAsia"/>
          <w:sz w:val="28"/>
          <w:szCs w:val="28"/>
        </w:rPr>
        <w:t>61801231；61801232</w:t>
      </w:r>
    </w:p>
    <w:p w:rsidR="000E2DCE" w:rsidRPr="00765E12" w:rsidRDefault="00765E12" w:rsidP="000E2DCE">
      <w:pPr>
        <w:spacing w:line="48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 w:rsidR="000E2DCE" w:rsidRPr="00765E12">
        <w:rPr>
          <w:rFonts w:ascii="仿宋" w:eastAsia="仿宋" w:hAnsi="仿宋" w:cs="仿宋" w:hint="eastAsia"/>
          <w:b/>
          <w:bCs/>
          <w:sz w:val="28"/>
          <w:szCs w:val="28"/>
        </w:rPr>
        <w:t>、</w:t>
      </w:r>
      <w:r w:rsidR="000E2DCE" w:rsidRPr="00765E12">
        <w:rPr>
          <w:rFonts w:ascii="仿宋" w:eastAsia="仿宋" w:hAnsi="仿宋" w:cs="仿宋"/>
          <w:b/>
          <w:bCs/>
          <w:sz w:val="28"/>
          <w:szCs w:val="28"/>
        </w:rPr>
        <w:t>收费标准</w:t>
      </w:r>
    </w:p>
    <w:p w:rsidR="000E2DCE" w:rsidRPr="00765E12" w:rsidRDefault="000E2DCE" w:rsidP="000E2DCE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 xml:space="preserve">学费标准： </w:t>
      </w:r>
      <w:r w:rsidRPr="00765E12">
        <w:rPr>
          <w:rFonts w:ascii="仿宋" w:eastAsia="仿宋" w:hAnsi="仿宋" w:cs="仿宋"/>
          <w:sz w:val="28"/>
          <w:szCs w:val="28"/>
        </w:rPr>
        <w:t>6000</w:t>
      </w:r>
      <w:r w:rsidRPr="00765E12">
        <w:rPr>
          <w:rFonts w:ascii="仿宋" w:eastAsia="仿宋" w:hAnsi="仿宋" w:cs="宋体"/>
          <w:sz w:val="28"/>
          <w:szCs w:val="28"/>
        </w:rPr>
        <w:t>元</w:t>
      </w:r>
      <w:r w:rsidRPr="00765E12">
        <w:rPr>
          <w:rFonts w:ascii="仿宋" w:eastAsia="仿宋" w:hAnsi="仿宋" w:cs="仿宋"/>
          <w:sz w:val="28"/>
          <w:szCs w:val="28"/>
        </w:rPr>
        <w:t>/</w:t>
      </w:r>
      <w:r w:rsidRPr="00765E12">
        <w:rPr>
          <w:rFonts w:ascii="仿宋" w:eastAsia="仿宋" w:hAnsi="仿宋" w:cs="宋体"/>
          <w:sz w:val="28"/>
          <w:szCs w:val="28"/>
        </w:rPr>
        <w:t>学年；</w:t>
      </w:r>
      <w:r w:rsidRPr="00765E12">
        <w:rPr>
          <w:rFonts w:ascii="仿宋" w:eastAsia="仿宋" w:hAnsi="仿宋" w:cs="宋体" w:hint="eastAsia"/>
          <w:sz w:val="28"/>
          <w:szCs w:val="28"/>
        </w:rPr>
        <w:t>住宿费：900</w:t>
      </w:r>
      <w:r w:rsidRPr="00765E12">
        <w:rPr>
          <w:rFonts w:ascii="仿宋" w:eastAsia="仿宋" w:hAnsi="仿宋" w:cs="宋体"/>
          <w:sz w:val="28"/>
          <w:szCs w:val="28"/>
        </w:rPr>
        <w:t>元</w:t>
      </w:r>
      <w:r w:rsidRPr="00765E12">
        <w:rPr>
          <w:rFonts w:ascii="仿宋" w:eastAsia="仿宋" w:hAnsi="仿宋" w:cs="仿宋"/>
          <w:sz w:val="28"/>
          <w:szCs w:val="28"/>
        </w:rPr>
        <w:t>/</w:t>
      </w:r>
      <w:r w:rsidRPr="00765E12">
        <w:rPr>
          <w:rFonts w:ascii="仿宋" w:eastAsia="仿宋" w:hAnsi="仿宋" w:cs="宋体"/>
          <w:sz w:val="28"/>
          <w:szCs w:val="28"/>
        </w:rPr>
        <w:t>学年</w:t>
      </w:r>
      <w:r w:rsidRPr="00765E12">
        <w:rPr>
          <w:rFonts w:ascii="仿宋" w:eastAsia="仿宋" w:hAnsi="仿宋" w:cs="宋体" w:hint="eastAsia"/>
          <w:sz w:val="28"/>
          <w:szCs w:val="28"/>
        </w:rPr>
        <w:t>。</w:t>
      </w:r>
    </w:p>
    <w:p w:rsidR="00BC6664" w:rsidRPr="00765E12" w:rsidRDefault="003F0C8E">
      <w:pPr>
        <w:spacing w:line="480" w:lineRule="exact"/>
        <w:rPr>
          <w:rFonts w:ascii="仿宋" w:eastAsia="仿宋" w:hAnsi="仿宋"/>
          <w:sz w:val="28"/>
          <w:szCs w:val="28"/>
        </w:rPr>
      </w:pP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六、</w:t>
      </w:r>
      <w:r w:rsidRPr="00765E12">
        <w:rPr>
          <w:rFonts w:ascii="仿宋" w:eastAsia="仿宋" w:hAnsi="仿宋" w:cs="宋体"/>
          <w:b/>
          <w:bCs/>
          <w:sz w:val="28"/>
          <w:szCs w:val="28"/>
        </w:rPr>
        <w:t>颁发学历证书的学校名称及证书种类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>颁发学历证书学校名称：北京</w:t>
      </w:r>
      <w:r w:rsidRPr="00765E12">
        <w:rPr>
          <w:rFonts w:ascii="仿宋" w:eastAsia="仿宋" w:hAnsi="仿宋" w:cs="宋体" w:hint="eastAsia"/>
          <w:sz w:val="28"/>
          <w:szCs w:val="28"/>
        </w:rPr>
        <w:t>工业</w:t>
      </w:r>
      <w:r w:rsidRPr="00765E12">
        <w:rPr>
          <w:rFonts w:ascii="仿宋" w:eastAsia="仿宋" w:hAnsi="仿宋" w:cs="宋体"/>
          <w:sz w:val="28"/>
          <w:szCs w:val="28"/>
        </w:rPr>
        <w:t>职业</w:t>
      </w:r>
      <w:r w:rsidRPr="00765E12">
        <w:rPr>
          <w:rFonts w:ascii="仿宋" w:eastAsia="仿宋" w:hAnsi="仿宋" w:cs="宋体" w:hint="eastAsia"/>
          <w:sz w:val="28"/>
          <w:szCs w:val="28"/>
        </w:rPr>
        <w:t>技术</w:t>
      </w:r>
      <w:r w:rsidRPr="00765E12">
        <w:rPr>
          <w:rFonts w:ascii="仿宋" w:eastAsia="仿宋" w:hAnsi="仿宋" w:cs="宋体"/>
          <w:sz w:val="28"/>
          <w:szCs w:val="28"/>
        </w:rPr>
        <w:t>学院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>证书种类：普通高等学校全日制专科毕业证书。</w:t>
      </w:r>
    </w:p>
    <w:p w:rsidR="00BC6664" w:rsidRPr="00765E12" w:rsidRDefault="003F0C8E">
      <w:pPr>
        <w:spacing w:line="480" w:lineRule="exact"/>
        <w:rPr>
          <w:rFonts w:ascii="仿宋" w:eastAsia="仿宋" w:hAnsi="仿宋"/>
          <w:sz w:val="28"/>
          <w:szCs w:val="28"/>
        </w:rPr>
      </w:pPr>
      <w:r w:rsidRPr="00765E12">
        <w:rPr>
          <w:rFonts w:ascii="仿宋" w:eastAsia="仿宋" w:hAnsi="仿宋" w:cs="仿宋" w:hint="eastAsia"/>
          <w:b/>
          <w:bCs/>
          <w:sz w:val="28"/>
          <w:szCs w:val="28"/>
        </w:rPr>
        <w:t>七、</w:t>
      </w:r>
      <w:r w:rsidRPr="00765E12">
        <w:rPr>
          <w:rFonts w:ascii="仿宋" w:eastAsia="仿宋" w:hAnsi="仿宋" w:cs="宋体"/>
          <w:b/>
          <w:bCs/>
          <w:sz w:val="28"/>
          <w:szCs w:val="28"/>
        </w:rPr>
        <w:t>联系方式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>学</w:t>
      </w:r>
      <w:r w:rsidRPr="00765E12">
        <w:rPr>
          <w:rFonts w:ascii="仿宋" w:eastAsia="仿宋" w:hAnsi="仿宋" w:cs="宋体" w:hint="eastAsia"/>
          <w:sz w:val="28"/>
          <w:szCs w:val="28"/>
        </w:rPr>
        <w:t>校</w:t>
      </w:r>
      <w:r w:rsidRPr="00765E12">
        <w:rPr>
          <w:rFonts w:ascii="仿宋" w:eastAsia="仿宋" w:hAnsi="仿宋" w:cs="宋体"/>
          <w:sz w:val="28"/>
          <w:szCs w:val="28"/>
        </w:rPr>
        <w:t>地址：北京市</w:t>
      </w:r>
      <w:r w:rsidRPr="00765E12">
        <w:rPr>
          <w:rFonts w:ascii="仿宋" w:eastAsia="仿宋" w:hAnsi="仿宋" w:cs="宋体" w:hint="eastAsia"/>
          <w:sz w:val="28"/>
          <w:szCs w:val="28"/>
        </w:rPr>
        <w:t>石景山区石门路368号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>邮</w:t>
      </w:r>
      <w:r w:rsidRPr="00765E12">
        <w:rPr>
          <w:rFonts w:ascii="仿宋" w:eastAsia="仿宋" w:hAnsi="仿宋" w:cs="宋体" w:hint="eastAsia"/>
          <w:sz w:val="28"/>
          <w:szCs w:val="28"/>
        </w:rPr>
        <w:t>政</w:t>
      </w:r>
      <w:r w:rsidRPr="00765E12">
        <w:rPr>
          <w:rFonts w:ascii="仿宋" w:eastAsia="仿宋" w:hAnsi="仿宋" w:cs="宋体"/>
          <w:sz w:val="28"/>
          <w:szCs w:val="28"/>
        </w:rPr>
        <w:t>编</w:t>
      </w:r>
      <w:r w:rsidRPr="00765E12">
        <w:rPr>
          <w:rFonts w:ascii="仿宋" w:eastAsia="仿宋" w:hAnsi="仿宋" w:cs="宋体" w:hint="eastAsia"/>
          <w:sz w:val="28"/>
          <w:szCs w:val="28"/>
        </w:rPr>
        <w:t>码</w:t>
      </w:r>
      <w:r w:rsidRPr="00765E12">
        <w:rPr>
          <w:rFonts w:ascii="仿宋" w:eastAsia="仿宋" w:hAnsi="仿宋" w:cs="宋体"/>
          <w:sz w:val="28"/>
          <w:szCs w:val="28"/>
        </w:rPr>
        <w:t>：</w:t>
      </w:r>
      <w:r w:rsidRPr="00765E12">
        <w:rPr>
          <w:rFonts w:ascii="仿宋" w:eastAsia="仿宋" w:hAnsi="仿宋" w:cs="仿宋"/>
          <w:sz w:val="28"/>
          <w:szCs w:val="28"/>
        </w:rPr>
        <w:t>10</w:t>
      </w:r>
      <w:r w:rsidRPr="00765E12">
        <w:rPr>
          <w:rFonts w:ascii="仿宋" w:eastAsia="仿宋" w:hAnsi="仿宋" w:cs="仿宋" w:hint="eastAsia"/>
          <w:sz w:val="28"/>
          <w:szCs w:val="28"/>
        </w:rPr>
        <w:t>0</w:t>
      </w:r>
      <w:r w:rsidRPr="00765E12">
        <w:rPr>
          <w:rFonts w:ascii="仿宋" w:eastAsia="仿宋" w:hAnsi="仿宋" w:cs="仿宋"/>
          <w:sz w:val="28"/>
          <w:szCs w:val="28"/>
        </w:rPr>
        <w:t>0</w:t>
      </w:r>
      <w:r w:rsidRPr="00765E12">
        <w:rPr>
          <w:rFonts w:ascii="仿宋" w:eastAsia="仿宋" w:hAnsi="仿宋" w:cs="仿宋" w:hint="eastAsia"/>
          <w:sz w:val="28"/>
          <w:szCs w:val="28"/>
        </w:rPr>
        <w:t>42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65E12">
        <w:rPr>
          <w:rFonts w:ascii="仿宋" w:eastAsia="仿宋" w:hAnsi="仿宋" w:cs="宋体"/>
          <w:sz w:val="28"/>
          <w:szCs w:val="28"/>
        </w:rPr>
        <w:t>联系电话：</w:t>
      </w:r>
      <w:r w:rsidR="00F7220F">
        <w:rPr>
          <w:rFonts w:ascii="仿宋" w:eastAsia="仿宋" w:hAnsi="仿宋" w:cs="宋体"/>
          <w:sz w:val="28"/>
          <w:szCs w:val="28"/>
        </w:rPr>
        <w:t>(010)</w:t>
      </w:r>
      <w:r w:rsidRPr="00765E12">
        <w:rPr>
          <w:rFonts w:ascii="仿宋" w:eastAsia="仿宋" w:hAnsi="仿宋" w:cs="仿宋"/>
          <w:sz w:val="28"/>
          <w:szCs w:val="28"/>
        </w:rPr>
        <w:t>61801231</w:t>
      </w:r>
      <w:r w:rsidRPr="00765E12">
        <w:rPr>
          <w:rFonts w:ascii="仿宋" w:eastAsia="仿宋" w:hAnsi="仿宋" w:cs="仿宋" w:hint="eastAsia"/>
          <w:sz w:val="28"/>
          <w:szCs w:val="28"/>
        </w:rPr>
        <w:t>；</w:t>
      </w:r>
      <w:r w:rsidR="00F7220F" w:rsidRPr="00765E12">
        <w:rPr>
          <w:rFonts w:ascii="仿宋" w:eastAsia="仿宋" w:hAnsi="仿宋" w:cs="仿宋"/>
          <w:sz w:val="28"/>
          <w:szCs w:val="28"/>
        </w:rPr>
        <w:t xml:space="preserve"> </w:t>
      </w:r>
      <w:r w:rsidRPr="00765E12">
        <w:rPr>
          <w:rFonts w:ascii="仿宋" w:eastAsia="仿宋" w:hAnsi="仿宋" w:cs="仿宋"/>
          <w:sz w:val="28"/>
          <w:szCs w:val="28"/>
        </w:rPr>
        <w:t>61801232</w:t>
      </w:r>
      <w:r w:rsidRPr="00765E12">
        <w:rPr>
          <w:rFonts w:ascii="仿宋" w:eastAsia="仿宋" w:hAnsi="仿宋" w:cs="仿宋" w:hint="eastAsia"/>
          <w:sz w:val="28"/>
          <w:szCs w:val="28"/>
        </w:rPr>
        <w:t>；</w:t>
      </w:r>
      <w:bookmarkStart w:id="1" w:name="_GoBack"/>
      <w:bookmarkEnd w:id="1"/>
      <w:r w:rsidR="00F7220F" w:rsidRPr="00765E12">
        <w:rPr>
          <w:rFonts w:ascii="仿宋" w:eastAsia="仿宋" w:hAnsi="仿宋" w:cs="仿宋"/>
          <w:sz w:val="28"/>
          <w:szCs w:val="28"/>
        </w:rPr>
        <w:t xml:space="preserve"> </w:t>
      </w:r>
      <w:r w:rsidRPr="00765E12">
        <w:rPr>
          <w:rFonts w:ascii="仿宋" w:eastAsia="仿宋" w:hAnsi="仿宋" w:cs="仿宋"/>
          <w:sz w:val="28"/>
          <w:szCs w:val="28"/>
        </w:rPr>
        <w:t>61801230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电子邮箱</w:t>
      </w:r>
      <w:r w:rsidRPr="00765E12">
        <w:rPr>
          <w:rFonts w:ascii="仿宋" w:eastAsia="仿宋" w:hAnsi="仿宋" w:cs="宋体"/>
          <w:sz w:val="28"/>
          <w:szCs w:val="28"/>
        </w:rPr>
        <w:t>：</w:t>
      </w:r>
      <w:r w:rsidRPr="00765E12">
        <w:rPr>
          <w:rFonts w:ascii="仿宋" w:eastAsia="仿宋" w:hAnsi="仿宋" w:cs="宋体" w:hint="eastAsia"/>
          <w:sz w:val="28"/>
          <w:szCs w:val="28"/>
        </w:rPr>
        <w:t>zhaoshengban@bgy.edu</w:t>
      </w:r>
      <w:r w:rsidRPr="00765E12">
        <w:rPr>
          <w:rFonts w:ascii="仿宋" w:eastAsia="仿宋" w:hAnsi="仿宋" w:cs="宋体"/>
          <w:sz w:val="28"/>
          <w:szCs w:val="28"/>
        </w:rPr>
        <w:t>.</w:t>
      </w:r>
      <w:r w:rsidRPr="00765E12">
        <w:rPr>
          <w:rFonts w:ascii="仿宋" w:eastAsia="仿宋" w:hAnsi="仿宋" w:cs="宋体" w:hint="eastAsia"/>
          <w:sz w:val="28"/>
          <w:szCs w:val="28"/>
        </w:rPr>
        <w:t>cn</w:t>
      </w:r>
    </w:p>
    <w:p w:rsidR="00BC6664" w:rsidRPr="00765E12" w:rsidRDefault="003F0C8E">
      <w:pPr>
        <w:tabs>
          <w:tab w:val="left" w:pos="5660"/>
        </w:tabs>
        <w:spacing w:line="480" w:lineRule="exact"/>
        <w:rPr>
          <w:rFonts w:ascii="仿宋" w:eastAsia="仿宋" w:hAnsi="仿宋" w:cs="仿宋"/>
          <w:color w:val="0000FF"/>
          <w:sz w:val="28"/>
          <w:szCs w:val="28"/>
          <w:u w:val="single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 xml:space="preserve">    </w:t>
      </w:r>
      <w:r w:rsidRPr="00765E12">
        <w:rPr>
          <w:rFonts w:ascii="仿宋" w:eastAsia="仿宋" w:hAnsi="仿宋" w:cs="宋体"/>
          <w:sz w:val="28"/>
          <w:szCs w:val="28"/>
        </w:rPr>
        <w:t>学</w:t>
      </w:r>
      <w:r w:rsidRPr="00765E12">
        <w:rPr>
          <w:rFonts w:ascii="仿宋" w:eastAsia="仿宋" w:hAnsi="仿宋" w:cs="宋体" w:hint="eastAsia"/>
          <w:sz w:val="28"/>
          <w:szCs w:val="28"/>
        </w:rPr>
        <w:t>校</w:t>
      </w:r>
      <w:r w:rsidRPr="00765E12">
        <w:rPr>
          <w:rFonts w:ascii="仿宋" w:eastAsia="仿宋" w:hAnsi="仿宋" w:cs="宋体"/>
          <w:sz w:val="28"/>
          <w:szCs w:val="28"/>
        </w:rPr>
        <w:t>网址：</w:t>
      </w:r>
      <w:bookmarkStart w:id="2" w:name="page3"/>
      <w:bookmarkEnd w:id="2"/>
      <w:r w:rsidRPr="00765E12">
        <w:rPr>
          <w:rStyle w:val="af"/>
          <w:rFonts w:ascii="仿宋" w:eastAsia="仿宋" w:hAnsi="仿宋" w:cs="仿宋"/>
          <w:color w:val="auto"/>
          <w:sz w:val="28"/>
          <w:szCs w:val="28"/>
          <w:u w:val="none"/>
        </w:rPr>
        <w:t>http</w:t>
      </w:r>
      <w:r w:rsidRPr="00765E12">
        <w:rPr>
          <w:rStyle w:val="af"/>
          <w:rFonts w:ascii="仿宋" w:eastAsia="仿宋" w:hAnsi="仿宋" w:cs="仿宋" w:hint="eastAsia"/>
          <w:color w:val="auto"/>
          <w:sz w:val="28"/>
          <w:szCs w:val="28"/>
          <w:u w:val="none"/>
        </w:rPr>
        <w:t>s</w:t>
      </w:r>
      <w:r w:rsidRPr="00765E12">
        <w:rPr>
          <w:rStyle w:val="af"/>
          <w:rFonts w:ascii="仿宋" w:eastAsia="仿宋" w:hAnsi="仿宋" w:cs="仿宋"/>
          <w:color w:val="auto"/>
          <w:sz w:val="28"/>
          <w:szCs w:val="28"/>
          <w:u w:val="none"/>
        </w:rPr>
        <w:t>://www.bgy.edu.cn</w:t>
      </w:r>
    </w:p>
    <w:p w:rsidR="00BC6664" w:rsidRPr="00765E12" w:rsidRDefault="003F0C8E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65E12">
        <w:rPr>
          <w:rFonts w:ascii="仿宋" w:eastAsia="仿宋" w:hAnsi="仿宋" w:cs="宋体" w:hint="eastAsia"/>
          <w:sz w:val="28"/>
          <w:szCs w:val="28"/>
        </w:rPr>
        <w:t>学校官微：bgy1956</w:t>
      </w:r>
    </w:p>
    <w:p w:rsidR="00BC6664" w:rsidRPr="00975FF6" w:rsidRDefault="003F0C8E">
      <w:pPr>
        <w:tabs>
          <w:tab w:val="left" w:pos="5660"/>
        </w:tabs>
        <w:spacing w:line="320" w:lineRule="exact"/>
        <w:rPr>
          <w:rFonts w:ascii="仿宋" w:eastAsia="仿宋" w:hAnsi="仿宋"/>
          <w:sz w:val="20"/>
          <w:szCs w:val="20"/>
        </w:rPr>
      </w:pPr>
      <w:r w:rsidRPr="00975FF6">
        <w:rPr>
          <w:rFonts w:ascii="仿宋" w:eastAsia="仿宋" w:hAnsi="仿宋" w:cs="仿宋" w:hint="eastAsia"/>
          <w:sz w:val="24"/>
          <w:szCs w:val="24"/>
        </w:rPr>
        <w:t xml:space="preserve">    </w:t>
      </w:r>
    </w:p>
    <w:sectPr w:rsidR="00BC6664" w:rsidRPr="00975FF6">
      <w:pgSz w:w="11900" w:h="16838"/>
      <w:pgMar w:top="1361" w:right="1440" w:bottom="1021" w:left="1440" w:header="0" w:footer="0" w:gutter="0"/>
      <w:cols w:space="720" w:equalWidth="0">
        <w:col w:w="9026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iZDJlZDA1N2Y2MDIzZmQ5MDEzZGYyMWJhMmE4M2IifQ=="/>
  </w:docVars>
  <w:rsids>
    <w:rsidRoot w:val="004A3743"/>
    <w:rsid w:val="000045FB"/>
    <w:rsid w:val="00014D20"/>
    <w:rsid w:val="00017EAE"/>
    <w:rsid w:val="00041F8C"/>
    <w:rsid w:val="00043122"/>
    <w:rsid w:val="00051310"/>
    <w:rsid w:val="00054D5F"/>
    <w:rsid w:val="00061A25"/>
    <w:rsid w:val="00061D79"/>
    <w:rsid w:val="00063AED"/>
    <w:rsid w:val="00072BEB"/>
    <w:rsid w:val="00080F16"/>
    <w:rsid w:val="00086331"/>
    <w:rsid w:val="000D0864"/>
    <w:rsid w:val="000D4792"/>
    <w:rsid w:val="000E2DCE"/>
    <w:rsid w:val="000E53BA"/>
    <w:rsid w:val="00111F1E"/>
    <w:rsid w:val="00117ECF"/>
    <w:rsid w:val="00123777"/>
    <w:rsid w:val="00133253"/>
    <w:rsid w:val="00135F5B"/>
    <w:rsid w:val="00167D71"/>
    <w:rsid w:val="00170AC6"/>
    <w:rsid w:val="00170D0E"/>
    <w:rsid w:val="00195F2C"/>
    <w:rsid w:val="00196AF1"/>
    <w:rsid w:val="00197E63"/>
    <w:rsid w:val="001D1A6B"/>
    <w:rsid w:val="001D59CE"/>
    <w:rsid w:val="001E16AE"/>
    <w:rsid w:val="001F2D82"/>
    <w:rsid w:val="00205465"/>
    <w:rsid w:val="002249E0"/>
    <w:rsid w:val="00230B94"/>
    <w:rsid w:val="002333BF"/>
    <w:rsid w:val="00241417"/>
    <w:rsid w:val="002574EC"/>
    <w:rsid w:val="002648FB"/>
    <w:rsid w:val="002672BA"/>
    <w:rsid w:val="00293DA7"/>
    <w:rsid w:val="002A2D84"/>
    <w:rsid w:val="002B14F8"/>
    <w:rsid w:val="002B1EF7"/>
    <w:rsid w:val="002B6FC1"/>
    <w:rsid w:val="002C153B"/>
    <w:rsid w:val="002C2A9C"/>
    <w:rsid w:val="002D2023"/>
    <w:rsid w:val="002D63C1"/>
    <w:rsid w:val="002E270A"/>
    <w:rsid w:val="002F104F"/>
    <w:rsid w:val="00321388"/>
    <w:rsid w:val="00357748"/>
    <w:rsid w:val="00363CCF"/>
    <w:rsid w:val="003822FD"/>
    <w:rsid w:val="00391473"/>
    <w:rsid w:val="003A23EB"/>
    <w:rsid w:val="003B7E02"/>
    <w:rsid w:val="003D05AA"/>
    <w:rsid w:val="003E111E"/>
    <w:rsid w:val="003E5648"/>
    <w:rsid w:val="003F0C8E"/>
    <w:rsid w:val="003F15A8"/>
    <w:rsid w:val="004145BA"/>
    <w:rsid w:val="004259AD"/>
    <w:rsid w:val="00440AE1"/>
    <w:rsid w:val="00481194"/>
    <w:rsid w:val="004A3743"/>
    <w:rsid w:val="004A5091"/>
    <w:rsid w:val="004B49C1"/>
    <w:rsid w:val="004E3804"/>
    <w:rsid w:val="004E6A25"/>
    <w:rsid w:val="005137C6"/>
    <w:rsid w:val="00524522"/>
    <w:rsid w:val="00527E08"/>
    <w:rsid w:val="00545140"/>
    <w:rsid w:val="00545ECB"/>
    <w:rsid w:val="00552880"/>
    <w:rsid w:val="00570E6D"/>
    <w:rsid w:val="005748F6"/>
    <w:rsid w:val="00574FD9"/>
    <w:rsid w:val="00581E85"/>
    <w:rsid w:val="00590C0F"/>
    <w:rsid w:val="005A100B"/>
    <w:rsid w:val="005A33A8"/>
    <w:rsid w:val="005E0292"/>
    <w:rsid w:val="005F1C99"/>
    <w:rsid w:val="005F7D2C"/>
    <w:rsid w:val="006139E3"/>
    <w:rsid w:val="00614E8C"/>
    <w:rsid w:val="0064109D"/>
    <w:rsid w:val="006420A3"/>
    <w:rsid w:val="00662779"/>
    <w:rsid w:val="00662DAA"/>
    <w:rsid w:val="00663749"/>
    <w:rsid w:val="00695B01"/>
    <w:rsid w:val="00697ADE"/>
    <w:rsid w:val="006A15F5"/>
    <w:rsid w:val="006C1DBA"/>
    <w:rsid w:val="006C3778"/>
    <w:rsid w:val="006C3CB6"/>
    <w:rsid w:val="006C4819"/>
    <w:rsid w:val="006D3092"/>
    <w:rsid w:val="006D4648"/>
    <w:rsid w:val="0070145C"/>
    <w:rsid w:val="00706218"/>
    <w:rsid w:val="007219F2"/>
    <w:rsid w:val="0072456A"/>
    <w:rsid w:val="00730042"/>
    <w:rsid w:val="00734C94"/>
    <w:rsid w:val="0076077D"/>
    <w:rsid w:val="00760D39"/>
    <w:rsid w:val="007645AE"/>
    <w:rsid w:val="00765E12"/>
    <w:rsid w:val="00780954"/>
    <w:rsid w:val="0078764C"/>
    <w:rsid w:val="0079630D"/>
    <w:rsid w:val="00797024"/>
    <w:rsid w:val="007B00DB"/>
    <w:rsid w:val="007B1F5F"/>
    <w:rsid w:val="007B57F9"/>
    <w:rsid w:val="007C30D7"/>
    <w:rsid w:val="007C67A2"/>
    <w:rsid w:val="007D570A"/>
    <w:rsid w:val="007E2199"/>
    <w:rsid w:val="007E36AA"/>
    <w:rsid w:val="00800DCA"/>
    <w:rsid w:val="00804C47"/>
    <w:rsid w:val="008268CD"/>
    <w:rsid w:val="00832C39"/>
    <w:rsid w:val="00840089"/>
    <w:rsid w:val="008434C2"/>
    <w:rsid w:val="00845183"/>
    <w:rsid w:val="008932A4"/>
    <w:rsid w:val="00897B2A"/>
    <w:rsid w:val="008B3CE6"/>
    <w:rsid w:val="008F2290"/>
    <w:rsid w:val="00900334"/>
    <w:rsid w:val="0090759F"/>
    <w:rsid w:val="00930B0F"/>
    <w:rsid w:val="009410EA"/>
    <w:rsid w:val="00941A9A"/>
    <w:rsid w:val="009579C1"/>
    <w:rsid w:val="00962A9D"/>
    <w:rsid w:val="00966CDA"/>
    <w:rsid w:val="00975FF6"/>
    <w:rsid w:val="009C3CA4"/>
    <w:rsid w:val="009C4D4A"/>
    <w:rsid w:val="009C7326"/>
    <w:rsid w:val="009D33E0"/>
    <w:rsid w:val="009E716F"/>
    <w:rsid w:val="009F39F3"/>
    <w:rsid w:val="009F3BA6"/>
    <w:rsid w:val="00A0619A"/>
    <w:rsid w:val="00A06803"/>
    <w:rsid w:val="00A22266"/>
    <w:rsid w:val="00A22E31"/>
    <w:rsid w:val="00A31B0E"/>
    <w:rsid w:val="00A3286E"/>
    <w:rsid w:val="00A414ED"/>
    <w:rsid w:val="00A41591"/>
    <w:rsid w:val="00A47D1E"/>
    <w:rsid w:val="00A579B7"/>
    <w:rsid w:val="00A8019D"/>
    <w:rsid w:val="00A83F2F"/>
    <w:rsid w:val="00A902CB"/>
    <w:rsid w:val="00A95116"/>
    <w:rsid w:val="00AA045E"/>
    <w:rsid w:val="00AB0038"/>
    <w:rsid w:val="00AB232B"/>
    <w:rsid w:val="00AB23D9"/>
    <w:rsid w:val="00AB4E4D"/>
    <w:rsid w:val="00AB788F"/>
    <w:rsid w:val="00AC5A8C"/>
    <w:rsid w:val="00AD577A"/>
    <w:rsid w:val="00AE1B04"/>
    <w:rsid w:val="00AE502D"/>
    <w:rsid w:val="00AF6FDC"/>
    <w:rsid w:val="00B1070E"/>
    <w:rsid w:val="00B1140D"/>
    <w:rsid w:val="00B475CF"/>
    <w:rsid w:val="00B5363D"/>
    <w:rsid w:val="00B97E44"/>
    <w:rsid w:val="00BA1867"/>
    <w:rsid w:val="00BA2177"/>
    <w:rsid w:val="00BC05FF"/>
    <w:rsid w:val="00BC6664"/>
    <w:rsid w:val="00BD65B5"/>
    <w:rsid w:val="00BF63D5"/>
    <w:rsid w:val="00C0498F"/>
    <w:rsid w:val="00C1145B"/>
    <w:rsid w:val="00C32DCA"/>
    <w:rsid w:val="00C343D8"/>
    <w:rsid w:val="00C725CA"/>
    <w:rsid w:val="00C8503A"/>
    <w:rsid w:val="00C85F36"/>
    <w:rsid w:val="00C90A40"/>
    <w:rsid w:val="00C9555B"/>
    <w:rsid w:val="00C95A04"/>
    <w:rsid w:val="00CA179E"/>
    <w:rsid w:val="00CA73C4"/>
    <w:rsid w:val="00CB3F37"/>
    <w:rsid w:val="00CB7DAA"/>
    <w:rsid w:val="00CD00D1"/>
    <w:rsid w:val="00CD7480"/>
    <w:rsid w:val="00CE1472"/>
    <w:rsid w:val="00D01B7F"/>
    <w:rsid w:val="00D04203"/>
    <w:rsid w:val="00D109B0"/>
    <w:rsid w:val="00D24077"/>
    <w:rsid w:val="00D26CD6"/>
    <w:rsid w:val="00D32108"/>
    <w:rsid w:val="00D83C8A"/>
    <w:rsid w:val="00D90BE4"/>
    <w:rsid w:val="00D91799"/>
    <w:rsid w:val="00D91EEB"/>
    <w:rsid w:val="00D94A69"/>
    <w:rsid w:val="00D96B8A"/>
    <w:rsid w:val="00D977FA"/>
    <w:rsid w:val="00DA6F93"/>
    <w:rsid w:val="00DB0530"/>
    <w:rsid w:val="00DE0C38"/>
    <w:rsid w:val="00DF353A"/>
    <w:rsid w:val="00E05AA6"/>
    <w:rsid w:val="00E30DE8"/>
    <w:rsid w:val="00E70AF3"/>
    <w:rsid w:val="00E83A6A"/>
    <w:rsid w:val="00E953AB"/>
    <w:rsid w:val="00E968D8"/>
    <w:rsid w:val="00EB060D"/>
    <w:rsid w:val="00EB7884"/>
    <w:rsid w:val="00EF07A4"/>
    <w:rsid w:val="00EF57EB"/>
    <w:rsid w:val="00F033C3"/>
    <w:rsid w:val="00F07DF0"/>
    <w:rsid w:val="00F14BB6"/>
    <w:rsid w:val="00F2333B"/>
    <w:rsid w:val="00F35C41"/>
    <w:rsid w:val="00F37817"/>
    <w:rsid w:val="00F41A81"/>
    <w:rsid w:val="00F47173"/>
    <w:rsid w:val="00F535F4"/>
    <w:rsid w:val="00F5413A"/>
    <w:rsid w:val="00F60DB0"/>
    <w:rsid w:val="00F7220F"/>
    <w:rsid w:val="00F755F8"/>
    <w:rsid w:val="00F83764"/>
    <w:rsid w:val="00F92B76"/>
    <w:rsid w:val="00FC3732"/>
    <w:rsid w:val="00FD3461"/>
    <w:rsid w:val="00FE343A"/>
    <w:rsid w:val="00FE4BB2"/>
    <w:rsid w:val="00FE5540"/>
    <w:rsid w:val="25C90F24"/>
    <w:rsid w:val="33825F4F"/>
    <w:rsid w:val="416B38D8"/>
    <w:rsid w:val="43D27A55"/>
    <w:rsid w:val="5A42771D"/>
    <w:rsid w:val="61B54384"/>
    <w:rsid w:val="69E610C3"/>
    <w:rsid w:val="72FC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62BB0"/>
  <w15:docId w15:val="{4F0F0E53-0034-48D2-AD3B-8D86994D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 w:val="0"/>
    </w:pPr>
    <w:rPr>
      <w:rFonts w:ascii="Calibri" w:eastAsia="宋体" w:hAnsi="Calibri"/>
      <w:b/>
      <w:sz w:val="24"/>
      <w:szCs w:val="20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Pr>
      <w:rFonts w:asciiTheme="minorHAnsi" w:hAnsiTheme="minorHAnsi" w:cstheme="minorBidi"/>
      <w:b/>
      <w:bCs/>
      <w:kern w:val="44"/>
      <w:sz w:val="44"/>
      <w:szCs w:val="44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d">
    <w:name w:val="批注主题 字符"/>
    <w:basedOn w:val="a4"/>
    <w:link w:val="ac"/>
    <w:uiPriority w:val="99"/>
    <w:semiHidden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30F60-ED93-4203-857D-EA73C0D9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271</Words>
  <Characters>1549</Characters>
  <Application>Microsoft Office Word</Application>
  <DocSecurity>0</DocSecurity>
  <Lines>12</Lines>
  <Paragraphs>3</Paragraphs>
  <ScaleCrop>false</ScaleCrop>
  <Company>Windows 10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30</cp:revision>
  <cp:lastPrinted>2023-02-15T01:52:00Z</cp:lastPrinted>
  <dcterms:created xsi:type="dcterms:W3CDTF">2023-03-17T00:52:00Z</dcterms:created>
  <dcterms:modified xsi:type="dcterms:W3CDTF">2024-03-11T02:37:00Z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32B5105CB8A64820960626FAD12DADDE</vt:lpwstr>
  </property>
</Properties>
</file>